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73184" w14:textId="05BFA30E" w:rsidR="003D4FB6" w:rsidRDefault="00093D9B">
      <w:pPr>
        <w:rPr>
          <w:u w:val="single"/>
        </w:rPr>
      </w:pPr>
      <w:r w:rsidRPr="00093D9B">
        <w:rPr>
          <w:u w:val="single"/>
        </w:rPr>
        <w:t xml:space="preserve">Hillsborough County </w:t>
      </w:r>
      <w:proofErr w:type="spellStart"/>
      <w:r w:rsidRPr="00093D9B">
        <w:rPr>
          <w:u w:val="single"/>
        </w:rPr>
        <w:t>Municode</w:t>
      </w:r>
      <w:proofErr w:type="spellEnd"/>
      <w:r w:rsidR="002641EA">
        <w:rPr>
          <w:u w:val="single"/>
        </w:rPr>
        <w:t xml:space="preserve"> for LDC Zoning (Lutz Downtown Center) </w:t>
      </w:r>
    </w:p>
    <w:p w14:paraId="0379EA96" w14:textId="77777777" w:rsidR="00E312B4" w:rsidRDefault="00E312B4">
      <w:pPr>
        <w:rPr>
          <w:u w:val="single"/>
        </w:rPr>
      </w:pPr>
    </w:p>
    <w:p w14:paraId="01057B93" w14:textId="478A856F" w:rsidR="00E312B4" w:rsidRDefault="002641EA">
      <w:pPr>
        <w:rPr>
          <w:u w:val="single"/>
        </w:rPr>
      </w:pPr>
      <w:r>
        <w:rPr>
          <w:u w:val="single"/>
        </w:rPr>
        <w:t>N</w:t>
      </w:r>
      <w:r w:rsidR="00E312B4">
        <w:rPr>
          <w:u w:val="single"/>
        </w:rPr>
        <w:t>ote</w:t>
      </w:r>
      <w:r>
        <w:rPr>
          <w:u w:val="single"/>
        </w:rPr>
        <w:t xml:space="preserve">: </w:t>
      </w:r>
      <w:r w:rsidR="00B655AA">
        <w:rPr>
          <w:u w:val="single"/>
        </w:rPr>
        <w:t>L</w:t>
      </w:r>
      <w:r w:rsidR="00E312B4">
        <w:rPr>
          <w:u w:val="single"/>
        </w:rPr>
        <w:t xml:space="preserve">ower intensity </w:t>
      </w:r>
      <w:r w:rsidR="00B655AA">
        <w:rPr>
          <w:u w:val="single"/>
        </w:rPr>
        <w:t>P</w:t>
      </w:r>
      <w:r w:rsidR="00E312B4">
        <w:rPr>
          <w:u w:val="single"/>
        </w:rPr>
        <w:t xml:space="preserve">rofessional office and limited specialty retail uses (and </w:t>
      </w:r>
      <w:r w:rsidR="00774AE3">
        <w:rPr>
          <w:u w:val="single"/>
        </w:rPr>
        <w:t xml:space="preserve">single family </w:t>
      </w:r>
      <w:r w:rsidR="00E312B4">
        <w:rPr>
          <w:u w:val="single"/>
        </w:rPr>
        <w:t xml:space="preserve">residential allowed) </w:t>
      </w:r>
      <w:r w:rsidR="00B655AA">
        <w:rPr>
          <w:u w:val="single"/>
        </w:rPr>
        <w:t xml:space="preserve">Medical use prohibited. </w:t>
      </w:r>
    </w:p>
    <w:p w14:paraId="1A48BB48" w14:textId="77777777" w:rsidR="00575C6C" w:rsidRDefault="00575C6C">
      <w:pPr>
        <w:rPr>
          <w:u w:val="single"/>
        </w:rPr>
      </w:pPr>
    </w:p>
    <w:p w14:paraId="0376A054" w14:textId="77777777" w:rsidR="00093D9B" w:rsidRPr="00093D9B" w:rsidRDefault="00093D9B" w:rsidP="00093D9B">
      <w:pPr>
        <w:shd w:val="clear" w:color="auto" w:fill="FFFFFF"/>
        <w:spacing w:line="420" w:lineRule="atLeast"/>
        <w:textAlignment w:val="center"/>
        <w:rPr>
          <w:rFonts w:ascii="Open Sans" w:eastAsia="Times New Roman" w:hAnsi="Open Sans" w:cs="Open Sans"/>
          <w:b/>
          <w:bCs/>
          <w:color w:val="313335"/>
          <w:sz w:val="27"/>
          <w:szCs w:val="27"/>
        </w:rPr>
      </w:pPr>
      <w:r w:rsidRPr="00093D9B">
        <w:rPr>
          <w:rFonts w:ascii="Open Sans" w:eastAsia="Times New Roman" w:hAnsi="Open Sans" w:cs="Open Sans"/>
          <w:b/>
          <w:bCs/>
          <w:color w:val="313335"/>
          <w:sz w:val="27"/>
          <w:szCs w:val="27"/>
        </w:rPr>
        <w:t>Sec. 3.09.11. - Lutz Downtown Center Zoning District.</w:t>
      </w:r>
    </w:p>
    <w:p w14:paraId="78F17860" w14:textId="77777777" w:rsidR="00093D9B" w:rsidRPr="00093D9B" w:rsidRDefault="00093D9B" w:rsidP="00093D9B">
      <w:pPr>
        <w:shd w:val="clear" w:color="auto" w:fill="FFFFFF"/>
        <w:spacing w:before="100" w:beforeAutospacing="1" w:after="100" w:afterAutospacing="1"/>
        <w:jc w:val="right"/>
        <w:rPr>
          <w:rFonts w:ascii="Open Sans" w:eastAsia="Times New Roman" w:hAnsi="Open Sans" w:cs="Open Sans"/>
          <w:color w:val="313335"/>
          <w:spacing w:val="2"/>
          <w:sz w:val="21"/>
          <w:szCs w:val="21"/>
        </w:rPr>
      </w:pPr>
      <w:r w:rsidRPr="00093D9B">
        <w:rPr>
          <w:rFonts w:ascii="Open Sans" w:eastAsia="Times New Roman" w:hAnsi="Open Sans" w:cs="Open Sans"/>
          <w:color w:val="313335"/>
          <w:spacing w:val="2"/>
          <w:sz w:val="21"/>
          <w:szCs w:val="21"/>
        </w:rPr>
        <w:t>A.</w:t>
      </w:r>
    </w:p>
    <w:p w14:paraId="62A3EE1D" w14:textId="77777777" w:rsidR="00093D9B" w:rsidRPr="00093D9B" w:rsidRDefault="00093D9B" w:rsidP="00093D9B">
      <w:pPr>
        <w:shd w:val="clear" w:color="auto" w:fill="FFFFFF"/>
        <w:spacing w:after="195"/>
        <w:rPr>
          <w:rFonts w:ascii="Open Sans" w:eastAsia="Times New Roman" w:hAnsi="Open Sans" w:cs="Open Sans"/>
          <w:color w:val="313335"/>
          <w:spacing w:val="2"/>
          <w:sz w:val="21"/>
          <w:szCs w:val="21"/>
        </w:rPr>
      </w:pPr>
      <w:r w:rsidRPr="00093D9B">
        <w:rPr>
          <w:rFonts w:ascii="Open Sans" w:eastAsia="Times New Roman" w:hAnsi="Open Sans" w:cs="Open Sans"/>
          <w:color w:val="313335"/>
          <w:spacing w:val="2"/>
          <w:sz w:val="21"/>
          <w:szCs w:val="21"/>
        </w:rPr>
        <w:t>Generally</w:t>
      </w:r>
    </w:p>
    <w:p w14:paraId="45F2B676" w14:textId="77777777" w:rsidR="00093D9B" w:rsidRPr="00093D9B" w:rsidRDefault="00093D9B" w:rsidP="00093D9B">
      <w:pPr>
        <w:shd w:val="clear" w:color="auto" w:fill="FFFFFF"/>
        <w:spacing w:before="100" w:beforeAutospacing="1" w:after="100" w:afterAutospacing="1"/>
        <w:rPr>
          <w:rFonts w:ascii="Open Sans" w:eastAsia="Times New Roman" w:hAnsi="Open Sans" w:cs="Open Sans"/>
          <w:color w:val="313335"/>
          <w:spacing w:val="2"/>
          <w:sz w:val="21"/>
          <w:szCs w:val="21"/>
        </w:rPr>
      </w:pPr>
      <w:r w:rsidRPr="00093D9B">
        <w:rPr>
          <w:rFonts w:ascii="Open Sans" w:eastAsia="Times New Roman" w:hAnsi="Open Sans" w:cs="Open Sans"/>
          <w:color w:val="313335"/>
          <w:spacing w:val="2"/>
          <w:sz w:val="21"/>
          <w:szCs w:val="21"/>
        </w:rPr>
        <w:t xml:space="preserve">The intent of the Lutz Downtown Center Zoning District (LDCZD) is to plan for an activity center that </w:t>
      </w:r>
      <w:r w:rsidRPr="00093D9B">
        <w:rPr>
          <w:rFonts w:ascii="Open Sans" w:eastAsia="Times New Roman" w:hAnsi="Open Sans" w:cs="Open Sans"/>
          <w:color w:val="313335"/>
          <w:spacing w:val="2"/>
          <w:sz w:val="21"/>
          <w:szCs w:val="21"/>
          <w:highlight w:val="yellow"/>
        </w:rPr>
        <w:t>encourages a mixture of residential and lower intensity professional office</w:t>
      </w:r>
      <w:r w:rsidRPr="00093D9B">
        <w:rPr>
          <w:rFonts w:ascii="Open Sans" w:eastAsia="Times New Roman" w:hAnsi="Open Sans" w:cs="Open Sans"/>
          <w:color w:val="313335"/>
          <w:spacing w:val="2"/>
          <w:sz w:val="21"/>
          <w:szCs w:val="21"/>
        </w:rPr>
        <w:t xml:space="preserve">, </w:t>
      </w:r>
      <w:r w:rsidRPr="00093D9B">
        <w:rPr>
          <w:rFonts w:ascii="Open Sans" w:eastAsia="Times New Roman" w:hAnsi="Open Sans" w:cs="Open Sans"/>
          <w:color w:val="313335"/>
          <w:spacing w:val="2"/>
          <w:sz w:val="21"/>
          <w:szCs w:val="21"/>
          <w:highlight w:val="yellow"/>
        </w:rPr>
        <w:t>personal service and specialty retail uses in an area containing existing residential uses and buildings.</w:t>
      </w:r>
      <w:r w:rsidRPr="00093D9B">
        <w:rPr>
          <w:rFonts w:ascii="Open Sans" w:eastAsia="Times New Roman" w:hAnsi="Open Sans" w:cs="Open Sans"/>
          <w:color w:val="313335"/>
          <w:spacing w:val="2"/>
          <w:sz w:val="21"/>
          <w:szCs w:val="21"/>
        </w:rPr>
        <w:t xml:space="preserve"> Adoption of the LDCZD will assist in implementing the Comprehensive Plan.</w:t>
      </w:r>
    </w:p>
    <w:p w14:paraId="0B4EA43D" w14:textId="77777777" w:rsidR="00093D9B" w:rsidRPr="00093D9B" w:rsidRDefault="00093D9B" w:rsidP="00093D9B">
      <w:pPr>
        <w:shd w:val="clear" w:color="auto" w:fill="FFFFFF"/>
        <w:spacing w:before="100" w:beforeAutospacing="1" w:after="100" w:afterAutospacing="1"/>
        <w:jc w:val="right"/>
        <w:rPr>
          <w:rFonts w:ascii="Open Sans" w:eastAsia="Times New Roman" w:hAnsi="Open Sans" w:cs="Open Sans"/>
          <w:color w:val="313335"/>
          <w:spacing w:val="2"/>
          <w:sz w:val="21"/>
          <w:szCs w:val="21"/>
        </w:rPr>
      </w:pPr>
      <w:r w:rsidRPr="00093D9B">
        <w:rPr>
          <w:rFonts w:ascii="Open Sans" w:eastAsia="Times New Roman" w:hAnsi="Open Sans" w:cs="Open Sans"/>
          <w:color w:val="313335"/>
          <w:spacing w:val="2"/>
          <w:sz w:val="21"/>
          <w:szCs w:val="21"/>
        </w:rPr>
        <w:t>B.</w:t>
      </w:r>
    </w:p>
    <w:p w14:paraId="62FF63B1" w14:textId="77777777" w:rsidR="00093D9B" w:rsidRPr="00093D9B" w:rsidRDefault="00093D9B" w:rsidP="00093D9B">
      <w:pPr>
        <w:shd w:val="clear" w:color="auto" w:fill="FFFFFF"/>
        <w:spacing w:after="195"/>
        <w:rPr>
          <w:rFonts w:ascii="Open Sans" w:eastAsia="Times New Roman" w:hAnsi="Open Sans" w:cs="Open Sans"/>
          <w:color w:val="313335"/>
          <w:spacing w:val="2"/>
          <w:sz w:val="21"/>
          <w:szCs w:val="21"/>
        </w:rPr>
      </w:pPr>
      <w:r w:rsidRPr="00093D9B">
        <w:rPr>
          <w:rFonts w:ascii="Open Sans" w:eastAsia="Times New Roman" w:hAnsi="Open Sans" w:cs="Open Sans"/>
          <w:color w:val="313335"/>
          <w:spacing w:val="2"/>
          <w:sz w:val="21"/>
          <w:szCs w:val="21"/>
        </w:rPr>
        <w:t>Affected Properties</w:t>
      </w:r>
    </w:p>
    <w:p w14:paraId="7AA06B98" w14:textId="77777777" w:rsidR="00093D9B" w:rsidRPr="00093D9B" w:rsidRDefault="00093D9B" w:rsidP="00093D9B">
      <w:pPr>
        <w:shd w:val="clear" w:color="auto" w:fill="FFFFFF"/>
        <w:spacing w:before="100" w:beforeAutospacing="1" w:after="100" w:afterAutospacing="1"/>
        <w:jc w:val="right"/>
        <w:rPr>
          <w:rFonts w:ascii="Open Sans" w:eastAsia="Times New Roman" w:hAnsi="Open Sans" w:cs="Open Sans"/>
          <w:color w:val="313335"/>
          <w:spacing w:val="2"/>
          <w:sz w:val="21"/>
          <w:szCs w:val="21"/>
        </w:rPr>
      </w:pPr>
      <w:r w:rsidRPr="00093D9B">
        <w:rPr>
          <w:rFonts w:ascii="Open Sans" w:eastAsia="Times New Roman" w:hAnsi="Open Sans" w:cs="Open Sans"/>
          <w:color w:val="313335"/>
          <w:spacing w:val="2"/>
          <w:sz w:val="21"/>
          <w:szCs w:val="21"/>
        </w:rPr>
        <w:t>1.</w:t>
      </w:r>
    </w:p>
    <w:p w14:paraId="774C8E71" w14:textId="77777777" w:rsidR="00093D9B" w:rsidRPr="00093D9B" w:rsidRDefault="00093D9B" w:rsidP="00093D9B">
      <w:pPr>
        <w:shd w:val="clear" w:color="auto" w:fill="FFFFFF"/>
        <w:spacing w:after="195"/>
        <w:rPr>
          <w:rFonts w:ascii="Open Sans" w:eastAsia="Times New Roman" w:hAnsi="Open Sans" w:cs="Open Sans"/>
          <w:color w:val="313335"/>
          <w:spacing w:val="2"/>
          <w:sz w:val="21"/>
          <w:szCs w:val="21"/>
        </w:rPr>
      </w:pPr>
      <w:r w:rsidRPr="00093D9B">
        <w:rPr>
          <w:rFonts w:ascii="Open Sans" w:eastAsia="Times New Roman" w:hAnsi="Open Sans" w:cs="Open Sans"/>
          <w:color w:val="313335"/>
          <w:spacing w:val="2"/>
          <w:sz w:val="21"/>
          <w:szCs w:val="21"/>
        </w:rPr>
        <w:t>The use of the Lutz Downtown Center Zoning District shall be restricted to properties located in Figure 3.36.</w:t>
      </w:r>
    </w:p>
    <w:p w14:paraId="4F01785D" w14:textId="77777777" w:rsidR="00093D9B" w:rsidRPr="00093D9B" w:rsidRDefault="00093D9B" w:rsidP="00093D9B">
      <w:pPr>
        <w:shd w:val="clear" w:color="auto" w:fill="FFFFFF"/>
        <w:spacing w:before="100" w:beforeAutospacing="1" w:after="100" w:afterAutospacing="1"/>
        <w:jc w:val="right"/>
        <w:rPr>
          <w:rFonts w:ascii="Open Sans" w:eastAsia="Times New Roman" w:hAnsi="Open Sans" w:cs="Open Sans"/>
          <w:color w:val="313335"/>
          <w:spacing w:val="2"/>
          <w:sz w:val="21"/>
          <w:szCs w:val="21"/>
        </w:rPr>
      </w:pPr>
      <w:r w:rsidRPr="00093D9B">
        <w:rPr>
          <w:rFonts w:ascii="Open Sans" w:eastAsia="Times New Roman" w:hAnsi="Open Sans" w:cs="Open Sans"/>
          <w:color w:val="313335"/>
          <w:spacing w:val="2"/>
          <w:sz w:val="21"/>
          <w:szCs w:val="21"/>
        </w:rPr>
        <w:t>C.</w:t>
      </w:r>
    </w:p>
    <w:p w14:paraId="0673769C" w14:textId="77777777" w:rsidR="00093D9B" w:rsidRPr="00093D9B" w:rsidRDefault="00093D9B" w:rsidP="00093D9B">
      <w:pPr>
        <w:shd w:val="clear" w:color="auto" w:fill="FFFFFF"/>
        <w:spacing w:after="195"/>
        <w:rPr>
          <w:rFonts w:ascii="Open Sans" w:eastAsia="Times New Roman" w:hAnsi="Open Sans" w:cs="Open Sans"/>
          <w:color w:val="313335"/>
          <w:spacing w:val="2"/>
          <w:sz w:val="21"/>
          <w:szCs w:val="21"/>
        </w:rPr>
      </w:pPr>
      <w:r w:rsidRPr="00093D9B">
        <w:rPr>
          <w:rFonts w:ascii="Open Sans" w:eastAsia="Times New Roman" w:hAnsi="Open Sans" w:cs="Open Sans"/>
          <w:color w:val="313335"/>
          <w:spacing w:val="2"/>
          <w:sz w:val="21"/>
          <w:szCs w:val="21"/>
        </w:rPr>
        <w:t>Permitted Uses</w:t>
      </w:r>
    </w:p>
    <w:p w14:paraId="1699E497" w14:textId="77777777" w:rsidR="00093D9B" w:rsidRPr="00093D9B" w:rsidRDefault="00093D9B" w:rsidP="00093D9B">
      <w:pPr>
        <w:shd w:val="clear" w:color="auto" w:fill="FFFFFF"/>
        <w:spacing w:before="100" w:beforeAutospacing="1" w:after="100" w:afterAutospacing="1"/>
        <w:jc w:val="right"/>
        <w:rPr>
          <w:rFonts w:ascii="Open Sans" w:eastAsia="Times New Roman" w:hAnsi="Open Sans" w:cs="Open Sans"/>
          <w:color w:val="313335"/>
          <w:spacing w:val="2"/>
          <w:sz w:val="21"/>
          <w:szCs w:val="21"/>
        </w:rPr>
      </w:pPr>
      <w:r w:rsidRPr="00093D9B">
        <w:rPr>
          <w:rFonts w:ascii="Open Sans" w:eastAsia="Times New Roman" w:hAnsi="Open Sans" w:cs="Open Sans"/>
          <w:color w:val="313335"/>
          <w:spacing w:val="2"/>
          <w:sz w:val="21"/>
          <w:szCs w:val="21"/>
        </w:rPr>
        <w:t>1.</w:t>
      </w:r>
    </w:p>
    <w:p w14:paraId="28E324E3" w14:textId="77777777" w:rsidR="00093D9B" w:rsidRPr="00093D9B" w:rsidRDefault="00093D9B" w:rsidP="00093D9B">
      <w:pPr>
        <w:shd w:val="clear" w:color="auto" w:fill="FFFFFF"/>
        <w:spacing w:after="195"/>
        <w:rPr>
          <w:rFonts w:ascii="Open Sans" w:eastAsia="Times New Roman" w:hAnsi="Open Sans" w:cs="Open Sans"/>
          <w:color w:val="313335"/>
          <w:spacing w:val="2"/>
          <w:sz w:val="21"/>
          <w:szCs w:val="21"/>
        </w:rPr>
      </w:pPr>
      <w:r w:rsidRPr="00093D9B">
        <w:rPr>
          <w:rFonts w:ascii="Open Sans" w:eastAsia="Times New Roman" w:hAnsi="Open Sans" w:cs="Open Sans"/>
          <w:color w:val="313335"/>
          <w:spacing w:val="2"/>
          <w:sz w:val="21"/>
          <w:szCs w:val="21"/>
        </w:rPr>
        <w:t>Uses permitted in the Lutz Downtown Center Zoning District shall be limited to the following:</w:t>
      </w:r>
    </w:p>
    <w:p w14:paraId="2D0ADC80" w14:textId="77777777" w:rsidR="00093D9B" w:rsidRPr="00093D9B" w:rsidRDefault="00093D9B" w:rsidP="00093D9B">
      <w:pPr>
        <w:shd w:val="clear" w:color="auto" w:fill="FFFFFF"/>
        <w:spacing w:before="100" w:beforeAutospacing="1" w:after="100" w:afterAutospacing="1"/>
        <w:jc w:val="right"/>
        <w:rPr>
          <w:rFonts w:ascii="Open Sans" w:eastAsia="Times New Roman" w:hAnsi="Open Sans" w:cs="Open Sans"/>
          <w:color w:val="313335"/>
          <w:spacing w:val="2"/>
          <w:sz w:val="21"/>
          <w:szCs w:val="21"/>
        </w:rPr>
      </w:pPr>
      <w:r w:rsidRPr="00093D9B">
        <w:rPr>
          <w:rFonts w:ascii="Open Sans" w:eastAsia="Times New Roman" w:hAnsi="Open Sans" w:cs="Open Sans"/>
          <w:color w:val="313335"/>
          <w:spacing w:val="2"/>
          <w:sz w:val="21"/>
          <w:szCs w:val="21"/>
        </w:rPr>
        <w:t>a.</w:t>
      </w:r>
    </w:p>
    <w:p w14:paraId="14B9F1A5" w14:textId="77777777" w:rsidR="00093D9B" w:rsidRPr="00093D9B" w:rsidRDefault="00093D9B" w:rsidP="00093D9B">
      <w:pPr>
        <w:shd w:val="clear" w:color="auto" w:fill="FFFFFF"/>
        <w:spacing w:after="195"/>
        <w:rPr>
          <w:rFonts w:ascii="Open Sans" w:eastAsia="Times New Roman" w:hAnsi="Open Sans" w:cs="Open Sans"/>
          <w:color w:val="313335"/>
          <w:spacing w:val="2"/>
          <w:sz w:val="21"/>
          <w:szCs w:val="21"/>
        </w:rPr>
      </w:pPr>
      <w:r w:rsidRPr="00093D9B">
        <w:rPr>
          <w:rFonts w:ascii="Open Sans" w:eastAsia="Times New Roman" w:hAnsi="Open Sans" w:cs="Open Sans"/>
          <w:color w:val="313335"/>
          <w:spacing w:val="2"/>
          <w:sz w:val="21"/>
          <w:szCs w:val="21"/>
          <w:highlight w:val="yellow"/>
        </w:rPr>
        <w:t>Professional services,</w:t>
      </w:r>
    </w:p>
    <w:p w14:paraId="3C7803EF" w14:textId="77777777" w:rsidR="00093D9B" w:rsidRPr="00093D9B" w:rsidRDefault="00093D9B" w:rsidP="00093D9B">
      <w:pPr>
        <w:shd w:val="clear" w:color="auto" w:fill="FFFFFF"/>
        <w:spacing w:before="100" w:beforeAutospacing="1" w:after="100" w:afterAutospacing="1"/>
        <w:jc w:val="right"/>
        <w:rPr>
          <w:rFonts w:ascii="Open Sans" w:eastAsia="Times New Roman" w:hAnsi="Open Sans" w:cs="Open Sans"/>
          <w:color w:val="313335"/>
          <w:spacing w:val="2"/>
          <w:sz w:val="21"/>
          <w:szCs w:val="21"/>
        </w:rPr>
      </w:pPr>
      <w:r w:rsidRPr="00093D9B">
        <w:rPr>
          <w:rFonts w:ascii="Open Sans" w:eastAsia="Times New Roman" w:hAnsi="Open Sans" w:cs="Open Sans"/>
          <w:color w:val="313335"/>
          <w:spacing w:val="2"/>
          <w:sz w:val="21"/>
          <w:szCs w:val="21"/>
        </w:rPr>
        <w:t>b.</w:t>
      </w:r>
    </w:p>
    <w:p w14:paraId="633BBC1E" w14:textId="77777777" w:rsidR="00093D9B" w:rsidRPr="00093D9B" w:rsidRDefault="00093D9B" w:rsidP="00093D9B">
      <w:pPr>
        <w:shd w:val="clear" w:color="auto" w:fill="FFFFFF"/>
        <w:spacing w:after="195"/>
        <w:rPr>
          <w:rFonts w:ascii="Open Sans" w:eastAsia="Times New Roman" w:hAnsi="Open Sans" w:cs="Open Sans"/>
          <w:color w:val="313335"/>
          <w:spacing w:val="2"/>
          <w:sz w:val="21"/>
          <w:szCs w:val="21"/>
        </w:rPr>
      </w:pPr>
      <w:r w:rsidRPr="00093D9B">
        <w:rPr>
          <w:rFonts w:ascii="Open Sans" w:eastAsia="Times New Roman" w:hAnsi="Open Sans" w:cs="Open Sans"/>
          <w:color w:val="313335"/>
          <w:spacing w:val="2"/>
          <w:sz w:val="21"/>
          <w:szCs w:val="21"/>
        </w:rPr>
        <w:t>Florist/card shop,</w:t>
      </w:r>
    </w:p>
    <w:p w14:paraId="05ACB201" w14:textId="77777777" w:rsidR="00093D9B" w:rsidRPr="00093D9B" w:rsidRDefault="00093D9B" w:rsidP="00093D9B">
      <w:pPr>
        <w:shd w:val="clear" w:color="auto" w:fill="FFFFFF"/>
        <w:spacing w:before="100" w:beforeAutospacing="1" w:after="100" w:afterAutospacing="1"/>
        <w:jc w:val="right"/>
        <w:rPr>
          <w:rFonts w:ascii="Open Sans" w:eastAsia="Times New Roman" w:hAnsi="Open Sans" w:cs="Open Sans"/>
          <w:color w:val="313335"/>
          <w:spacing w:val="2"/>
          <w:sz w:val="21"/>
          <w:szCs w:val="21"/>
        </w:rPr>
      </w:pPr>
      <w:r w:rsidRPr="00093D9B">
        <w:rPr>
          <w:rFonts w:ascii="Open Sans" w:eastAsia="Times New Roman" w:hAnsi="Open Sans" w:cs="Open Sans"/>
          <w:color w:val="313335"/>
          <w:spacing w:val="2"/>
          <w:sz w:val="21"/>
          <w:szCs w:val="21"/>
        </w:rPr>
        <w:t>c.</w:t>
      </w:r>
    </w:p>
    <w:p w14:paraId="4D358171" w14:textId="77777777" w:rsidR="00093D9B" w:rsidRPr="00093D9B" w:rsidRDefault="00093D9B" w:rsidP="00093D9B">
      <w:pPr>
        <w:shd w:val="clear" w:color="auto" w:fill="FFFFFF"/>
        <w:spacing w:after="195"/>
        <w:rPr>
          <w:rFonts w:ascii="Open Sans" w:eastAsia="Times New Roman" w:hAnsi="Open Sans" w:cs="Open Sans"/>
          <w:color w:val="313335"/>
          <w:spacing w:val="2"/>
          <w:sz w:val="21"/>
          <w:szCs w:val="21"/>
        </w:rPr>
      </w:pPr>
      <w:r w:rsidRPr="00093D9B">
        <w:rPr>
          <w:rFonts w:ascii="Open Sans" w:eastAsia="Times New Roman" w:hAnsi="Open Sans" w:cs="Open Sans"/>
          <w:color w:val="313335"/>
          <w:spacing w:val="2"/>
          <w:sz w:val="21"/>
          <w:szCs w:val="21"/>
        </w:rPr>
        <w:t>Beauty/barber shop,</w:t>
      </w:r>
    </w:p>
    <w:p w14:paraId="18B3A4EB" w14:textId="77777777" w:rsidR="00093D9B" w:rsidRPr="00093D9B" w:rsidRDefault="00093D9B" w:rsidP="00093D9B">
      <w:pPr>
        <w:shd w:val="clear" w:color="auto" w:fill="FFFFFF"/>
        <w:spacing w:before="100" w:beforeAutospacing="1" w:after="100" w:afterAutospacing="1"/>
        <w:jc w:val="right"/>
        <w:rPr>
          <w:rFonts w:ascii="Open Sans" w:eastAsia="Times New Roman" w:hAnsi="Open Sans" w:cs="Open Sans"/>
          <w:color w:val="313335"/>
          <w:spacing w:val="2"/>
          <w:sz w:val="21"/>
          <w:szCs w:val="21"/>
        </w:rPr>
      </w:pPr>
      <w:r w:rsidRPr="00093D9B">
        <w:rPr>
          <w:rFonts w:ascii="Open Sans" w:eastAsia="Times New Roman" w:hAnsi="Open Sans" w:cs="Open Sans"/>
          <w:color w:val="313335"/>
          <w:spacing w:val="2"/>
          <w:sz w:val="21"/>
          <w:szCs w:val="21"/>
        </w:rPr>
        <w:lastRenderedPageBreak/>
        <w:t>d.</w:t>
      </w:r>
    </w:p>
    <w:p w14:paraId="3ECA8F2E" w14:textId="77777777" w:rsidR="00093D9B" w:rsidRPr="00093D9B" w:rsidRDefault="00093D9B" w:rsidP="00093D9B">
      <w:pPr>
        <w:shd w:val="clear" w:color="auto" w:fill="FFFFFF"/>
        <w:spacing w:after="195"/>
        <w:rPr>
          <w:rFonts w:ascii="Open Sans" w:eastAsia="Times New Roman" w:hAnsi="Open Sans" w:cs="Open Sans"/>
          <w:color w:val="313335"/>
          <w:spacing w:val="2"/>
          <w:sz w:val="21"/>
          <w:szCs w:val="21"/>
        </w:rPr>
      </w:pPr>
      <w:proofErr w:type="gramStart"/>
      <w:r w:rsidRPr="00093D9B">
        <w:rPr>
          <w:rFonts w:ascii="Open Sans" w:eastAsia="Times New Roman" w:hAnsi="Open Sans" w:cs="Open Sans"/>
          <w:color w:val="313335"/>
          <w:spacing w:val="2"/>
          <w:sz w:val="21"/>
          <w:szCs w:val="21"/>
        </w:rPr>
        <w:t>Locksmith;</w:t>
      </w:r>
      <w:proofErr w:type="gramEnd"/>
    </w:p>
    <w:p w14:paraId="7BE3C04F" w14:textId="77777777" w:rsidR="00093D9B" w:rsidRPr="00093D9B" w:rsidRDefault="00093D9B" w:rsidP="00093D9B">
      <w:pPr>
        <w:shd w:val="clear" w:color="auto" w:fill="FFFFFF"/>
        <w:spacing w:before="100" w:beforeAutospacing="1" w:after="100" w:afterAutospacing="1"/>
        <w:jc w:val="right"/>
        <w:rPr>
          <w:rFonts w:ascii="Open Sans" w:eastAsia="Times New Roman" w:hAnsi="Open Sans" w:cs="Open Sans"/>
          <w:color w:val="313335"/>
          <w:spacing w:val="2"/>
          <w:sz w:val="21"/>
          <w:szCs w:val="21"/>
        </w:rPr>
      </w:pPr>
      <w:r w:rsidRPr="00093D9B">
        <w:rPr>
          <w:rFonts w:ascii="Open Sans" w:eastAsia="Times New Roman" w:hAnsi="Open Sans" w:cs="Open Sans"/>
          <w:color w:val="313335"/>
          <w:spacing w:val="2"/>
          <w:sz w:val="21"/>
          <w:szCs w:val="21"/>
        </w:rPr>
        <w:t>e.</w:t>
      </w:r>
    </w:p>
    <w:p w14:paraId="6B55866A" w14:textId="77777777" w:rsidR="00093D9B" w:rsidRPr="00093D9B" w:rsidRDefault="00093D9B" w:rsidP="00093D9B">
      <w:pPr>
        <w:shd w:val="clear" w:color="auto" w:fill="FFFFFF"/>
        <w:spacing w:after="195"/>
        <w:rPr>
          <w:rFonts w:ascii="Open Sans" w:eastAsia="Times New Roman" w:hAnsi="Open Sans" w:cs="Open Sans"/>
          <w:color w:val="313335"/>
          <w:spacing w:val="2"/>
          <w:sz w:val="21"/>
          <w:szCs w:val="21"/>
        </w:rPr>
      </w:pPr>
      <w:r w:rsidRPr="00093D9B">
        <w:rPr>
          <w:rFonts w:ascii="Open Sans" w:eastAsia="Times New Roman" w:hAnsi="Open Sans" w:cs="Open Sans"/>
          <w:color w:val="313335"/>
          <w:spacing w:val="2"/>
          <w:sz w:val="21"/>
          <w:szCs w:val="21"/>
        </w:rPr>
        <w:t>Watch, clock and jewelry sales and service,</w:t>
      </w:r>
    </w:p>
    <w:p w14:paraId="4B128A1E" w14:textId="77777777" w:rsidR="00093D9B" w:rsidRPr="00093D9B" w:rsidRDefault="00093D9B" w:rsidP="00093D9B">
      <w:pPr>
        <w:shd w:val="clear" w:color="auto" w:fill="FFFFFF"/>
        <w:spacing w:before="100" w:beforeAutospacing="1" w:after="100" w:afterAutospacing="1"/>
        <w:jc w:val="right"/>
        <w:rPr>
          <w:rFonts w:ascii="Open Sans" w:eastAsia="Times New Roman" w:hAnsi="Open Sans" w:cs="Open Sans"/>
          <w:color w:val="313335"/>
          <w:spacing w:val="2"/>
          <w:sz w:val="21"/>
          <w:szCs w:val="21"/>
        </w:rPr>
      </w:pPr>
      <w:r w:rsidRPr="00093D9B">
        <w:rPr>
          <w:rFonts w:ascii="Open Sans" w:eastAsia="Times New Roman" w:hAnsi="Open Sans" w:cs="Open Sans"/>
          <w:color w:val="313335"/>
          <w:spacing w:val="2"/>
          <w:sz w:val="21"/>
          <w:szCs w:val="21"/>
        </w:rPr>
        <w:t>f.</w:t>
      </w:r>
    </w:p>
    <w:p w14:paraId="2149733F" w14:textId="77777777" w:rsidR="00093D9B" w:rsidRPr="00093D9B" w:rsidRDefault="00093D9B" w:rsidP="00093D9B">
      <w:pPr>
        <w:shd w:val="clear" w:color="auto" w:fill="FFFFFF"/>
        <w:spacing w:after="195"/>
        <w:rPr>
          <w:rFonts w:ascii="Open Sans" w:eastAsia="Times New Roman" w:hAnsi="Open Sans" w:cs="Open Sans"/>
          <w:color w:val="313335"/>
          <w:spacing w:val="2"/>
          <w:sz w:val="21"/>
          <w:szCs w:val="21"/>
        </w:rPr>
      </w:pPr>
      <w:r w:rsidRPr="00093D9B">
        <w:rPr>
          <w:rFonts w:ascii="Open Sans" w:eastAsia="Times New Roman" w:hAnsi="Open Sans" w:cs="Open Sans"/>
          <w:color w:val="313335"/>
          <w:spacing w:val="2"/>
          <w:sz w:val="21"/>
          <w:szCs w:val="21"/>
        </w:rPr>
        <w:t>Photography studio,</w:t>
      </w:r>
    </w:p>
    <w:p w14:paraId="19D70344" w14:textId="77777777" w:rsidR="00093D9B" w:rsidRPr="00093D9B" w:rsidRDefault="00093D9B" w:rsidP="00093D9B">
      <w:pPr>
        <w:shd w:val="clear" w:color="auto" w:fill="FFFFFF"/>
        <w:spacing w:before="100" w:beforeAutospacing="1" w:after="100" w:afterAutospacing="1"/>
        <w:jc w:val="right"/>
        <w:rPr>
          <w:rFonts w:ascii="Open Sans" w:eastAsia="Times New Roman" w:hAnsi="Open Sans" w:cs="Open Sans"/>
          <w:color w:val="313335"/>
          <w:spacing w:val="2"/>
          <w:sz w:val="21"/>
          <w:szCs w:val="21"/>
        </w:rPr>
      </w:pPr>
      <w:r w:rsidRPr="00093D9B">
        <w:rPr>
          <w:rFonts w:ascii="Open Sans" w:eastAsia="Times New Roman" w:hAnsi="Open Sans" w:cs="Open Sans"/>
          <w:color w:val="313335"/>
          <w:spacing w:val="2"/>
          <w:sz w:val="21"/>
          <w:szCs w:val="21"/>
        </w:rPr>
        <w:t>g.</w:t>
      </w:r>
    </w:p>
    <w:p w14:paraId="68A51733" w14:textId="77777777" w:rsidR="00093D9B" w:rsidRPr="00093D9B" w:rsidRDefault="00093D9B" w:rsidP="00093D9B">
      <w:pPr>
        <w:shd w:val="clear" w:color="auto" w:fill="FFFFFF"/>
        <w:spacing w:after="195"/>
        <w:rPr>
          <w:rFonts w:ascii="Open Sans" w:eastAsia="Times New Roman" w:hAnsi="Open Sans" w:cs="Open Sans"/>
          <w:color w:val="313335"/>
          <w:spacing w:val="2"/>
          <w:sz w:val="21"/>
          <w:szCs w:val="21"/>
        </w:rPr>
      </w:pPr>
      <w:r w:rsidRPr="00093D9B">
        <w:rPr>
          <w:rFonts w:ascii="Open Sans" w:eastAsia="Times New Roman" w:hAnsi="Open Sans" w:cs="Open Sans"/>
          <w:color w:val="313335"/>
          <w:spacing w:val="2"/>
          <w:sz w:val="21"/>
          <w:szCs w:val="21"/>
        </w:rPr>
        <w:t>Tailor/seamstress,</w:t>
      </w:r>
    </w:p>
    <w:p w14:paraId="2077F504" w14:textId="77777777" w:rsidR="00093D9B" w:rsidRPr="00093D9B" w:rsidRDefault="00093D9B" w:rsidP="00093D9B">
      <w:pPr>
        <w:shd w:val="clear" w:color="auto" w:fill="FFFFFF"/>
        <w:spacing w:before="100" w:beforeAutospacing="1" w:after="100" w:afterAutospacing="1"/>
        <w:jc w:val="right"/>
        <w:rPr>
          <w:rFonts w:ascii="Open Sans" w:eastAsia="Times New Roman" w:hAnsi="Open Sans" w:cs="Open Sans"/>
          <w:color w:val="313335"/>
          <w:spacing w:val="2"/>
          <w:sz w:val="21"/>
          <w:szCs w:val="21"/>
        </w:rPr>
      </w:pPr>
      <w:r w:rsidRPr="00093D9B">
        <w:rPr>
          <w:rFonts w:ascii="Open Sans" w:eastAsia="Times New Roman" w:hAnsi="Open Sans" w:cs="Open Sans"/>
          <w:color w:val="313335"/>
          <w:spacing w:val="2"/>
          <w:sz w:val="21"/>
          <w:szCs w:val="21"/>
        </w:rPr>
        <w:t>h.</w:t>
      </w:r>
    </w:p>
    <w:p w14:paraId="34FF6D1A" w14:textId="77777777" w:rsidR="00093D9B" w:rsidRPr="00093D9B" w:rsidRDefault="00093D9B" w:rsidP="00093D9B">
      <w:pPr>
        <w:shd w:val="clear" w:color="auto" w:fill="FFFFFF"/>
        <w:spacing w:after="195"/>
        <w:rPr>
          <w:rFonts w:ascii="Open Sans" w:eastAsia="Times New Roman" w:hAnsi="Open Sans" w:cs="Open Sans"/>
          <w:color w:val="313335"/>
          <w:spacing w:val="2"/>
          <w:sz w:val="21"/>
          <w:szCs w:val="21"/>
        </w:rPr>
      </w:pPr>
      <w:r w:rsidRPr="00093D9B">
        <w:rPr>
          <w:rFonts w:ascii="Open Sans" w:eastAsia="Times New Roman" w:hAnsi="Open Sans" w:cs="Open Sans"/>
          <w:color w:val="313335"/>
          <w:spacing w:val="2"/>
          <w:sz w:val="21"/>
          <w:szCs w:val="21"/>
        </w:rPr>
        <w:t>Art gallery/studio,</w:t>
      </w:r>
    </w:p>
    <w:p w14:paraId="46093F55" w14:textId="77777777" w:rsidR="00093D9B" w:rsidRPr="00093D9B" w:rsidRDefault="00093D9B" w:rsidP="00093D9B">
      <w:pPr>
        <w:shd w:val="clear" w:color="auto" w:fill="FFFFFF"/>
        <w:spacing w:before="100" w:beforeAutospacing="1" w:after="100" w:afterAutospacing="1"/>
        <w:jc w:val="right"/>
        <w:rPr>
          <w:rFonts w:ascii="Open Sans" w:eastAsia="Times New Roman" w:hAnsi="Open Sans" w:cs="Open Sans"/>
          <w:color w:val="313335"/>
          <w:spacing w:val="2"/>
          <w:sz w:val="21"/>
          <w:szCs w:val="21"/>
        </w:rPr>
      </w:pPr>
      <w:proofErr w:type="spellStart"/>
      <w:r w:rsidRPr="00093D9B">
        <w:rPr>
          <w:rFonts w:ascii="Open Sans" w:eastAsia="Times New Roman" w:hAnsi="Open Sans" w:cs="Open Sans"/>
          <w:color w:val="313335"/>
          <w:spacing w:val="2"/>
          <w:sz w:val="21"/>
          <w:szCs w:val="21"/>
        </w:rPr>
        <w:t>i</w:t>
      </w:r>
      <w:proofErr w:type="spellEnd"/>
      <w:r w:rsidRPr="00093D9B">
        <w:rPr>
          <w:rFonts w:ascii="Open Sans" w:eastAsia="Times New Roman" w:hAnsi="Open Sans" w:cs="Open Sans"/>
          <w:color w:val="313335"/>
          <w:spacing w:val="2"/>
          <w:sz w:val="21"/>
          <w:szCs w:val="21"/>
        </w:rPr>
        <w:t>.</w:t>
      </w:r>
    </w:p>
    <w:p w14:paraId="6BCF8541" w14:textId="77777777" w:rsidR="00093D9B" w:rsidRPr="00093D9B" w:rsidRDefault="00093D9B" w:rsidP="00093D9B">
      <w:pPr>
        <w:shd w:val="clear" w:color="auto" w:fill="FFFFFF"/>
        <w:spacing w:after="195"/>
        <w:rPr>
          <w:rFonts w:ascii="Open Sans" w:eastAsia="Times New Roman" w:hAnsi="Open Sans" w:cs="Open Sans"/>
          <w:color w:val="313335"/>
          <w:spacing w:val="2"/>
          <w:sz w:val="21"/>
          <w:szCs w:val="21"/>
        </w:rPr>
      </w:pPr>
      <w:r w:rsidRPr="00093D9B">
        <w:rPr>
          <w:rFonts w:ascii="Open Sans" w:eastAsia="Times New Roman" w:hAnsi="Open Sans" w:cs="Open Sans"/>
          <w:color w:val="313335"/>
          <w:spacing w:val="2"/>
          <w:sz w:val="21"/>
          <w:szCs w:val="21"/>
        </w:rPr>
        <w:t>Antiques shops (indoor sales),</w:t>
      </w:r>
    </w:p>
    <w:p w14:paraId="1338059A" w14:textId="77777777" w:rsidR="00093D9B" w:rsidRPr="00093D9B" w:rsidRDefault="00093D9B" w:rsidP="00093D9B">
      <w:pPr>
        <w:shd w:val="clear" w:color="auto" w:fill="FFFFFF"/>
        <w:spacing w:before="100" w:beforeAutospacing="1" w:after="100" w:afterAutospacing="1"/>
        <w:jc w:val="right"/>
        <w:rPr>
          <w:rFonts w:ascii="Open Sans" w:eastAsia="Times New Roman" w:hAnsi="Open Sans" w:cs="Open Sans"/>
          <w:color w:val="313335"/>
          <w:spacing w:val="2"/>
          <w:sz w:val="21"/>
          <w:szCs w:val="21"/>
        </w:rPr>
      </w:pPr>
      <w:r w:rsidRPr="00093D9B">
        <w:rPr>
          <w:rFonts w:ascii="Open Sans" w:eastAsia="Times New Roman" w:hAnsi="Open Sans" w:cs="Open Sans"/>
          <w:color w:val="313335"/>
          <w:spacing w:val="2"/>
          <w:sz w:val="21"/>
          <w:szCs w:val="21"/>
        </w:rPr>
        <w:t>j.</w:t>
      </w:r>
    </w:p>
    <w:p w14:paraId="673BA981" w14:textId="77777777" w:rsidR="00093D9B" w:rsidRPr="00093D9B" w:rsidRDefault="00093D9B" w:rsidP="00093D9B">
      <w:pPr>
        <w:shd w:val="clear" w:color="auto" w:fill="FFFFFF"/>
        <w:spacing w:after="195"/>
        <w:rPr>
          <w:rFonts w:ascii="Open Sans" w:eastAsia="Times New Roman" w:hAnsi="Open Sans" w:cs="Open Sans"/>
          <w:color w:val="313335"/>
          <w:spacing w:val="2"/>
          <w:sz w:val="21"/>
          <w:szCs w:val="21"/>
        </w:rPr>
      </w:pPr>
      <w:r w:rsidRPr="00093D9B">
        <w:rPr>
          <w:rFonts w:ascii="Open Sans" w:eastAsia="Times New Roman" w:hAnsi="Open Sans" w:cs="Open Sans"/>
          <w:color w:val="313335"/>
          <w:spacing w:val="2"/>
          <w:sz w:val="21"/>
          <w:szCs w:val="21"/>
        </w:rPr>
        <w:t>Educational materials sales (books, art supplies, music supplies, and similar educational materials),</w:t>
      </w:r>
    </w:p>
    <w:p w14:paraId="76E29B6B" w14:textId="77777777" w:rsidR="00093D9B" w:rsidRPr="00093D9B" w:rsidRDefault="00093D9B" w:rsidP="00093D9B">
      <w:pPr>
        <w:shd w:val="clear" w:color="auto" w:fill="FFFFFF"/>
        <w:spacing w:before="100" w:beforeAutospacing="1" w:after="100" w:afterAutospacing="1"/>
        <w:jc w:val="right"/>
        <w:rPr>
          <w:rFonts w:ascii="Open Sans" w:eastAsia="Times New Roman" w:hAnsi="Open Sans" w:cs="Open Sans"/>
          <w:color w:val="313335"/>
          <w:spacing w:val="2"/>
          <w:sz w:val="21"/>
          <w:szCs w:val="21"/>
        </w:rPr>
      </w:pPr>
      <w:r w:rsidRPr="00093D9B">
        <w:rPr>
          <w:rFonts w:ascii="Open Sans" w:eastAsia="Times New Roman" w:hAnsi="Open Sans" w:cs="Open Sans"/>
          <w:color w:val="313335"/>
          <w:spacing w:val="2"/>
          <w:sz w:val="21"/>
          <w:szCs w:val="21"/>
        </w:rPr>
        <w:t>k.</w:t>
      </w:r>
    </w:p>
    <w:p w14:paraId="6E7144BD" w14:textId="77777777" w:rsidR="00093D9B" w:rsidRPr="00093D9B" w:rsidRDefault="00093D9B" w:rsidP="00093D9B">
      <w:pPr>
        <w:shd w:val="clear" w:color="auto" w:fill="FFFFFF"/>
        <w:spacing w:after="195"/>
        <w:rPr>
          <w:rFonts w:ascii="Open Sans" w:eastAsia="Times New Roman" w:hAnsi="Open Sans" w:cs="Open Sans"/>
          <w:color w:val="313335"/>
          <w:spacing w:val="2"/>
          <w:sz w:val="21"/>
          <w:szCs w:val="21"/>
        </w:rPr>
      </w:pPr>
      <w:r w:rsidRPr="00093D9B">
        <w:rPr>
          <w:rFonts w:ascii="Open Sans" w:eastAsia="Times New Roman" w:hAnsi="Open Sans" w:cs="Open Sans"/>
          <w:color w:val="313335"/>
          <w:spacing w:val="2"/>
          <w:sz w:val="21"/>
          <w:szCs w:val="21"/>
        </w:rPr>
        <w:t>Newsstand,</w:t>
      </w:r>
    </w:p>
    <w:p w14:paraId="0A670405" w14:textId="77777777" w:rsidR="00093D9B" w:rsidRPr="00093D9B" w:rsidRDefault="00093D9B" w:rsidP="00093D9B">
      <w:pPr>
        <w:shd w:val="clear" w:color="auto" w:fill="FFFFFF"/>
        <w:spacing w:before="100" w:beforeAutospacing="1" w:after="100" w:afterAutospacing="1"/>
        <w:jc w:val="right"/>
        <w:rPr>
          <w:rFonts w:ascii="Open Sans" w:eastAsia="Times New Roman" w:hAnsi="Open Sans" w:cs="Open Sans"/>
          <w:color w:val="313335"/>
          <w:spacing w:val="2"/>
          <w:sz w:val="21"/>
          <w:szCs w:val="21"/>
        </w:rPr>
      </w:pPr>
      <w:r w:rsidRPr="00093D9B">
        <w:rPr>
          <w:rFonts w:ascii="Open Sans" w:eastAsia="Times New Roman" w:hAnsi="Open Sans" w:cs="Open Sans"/>
          <w:color w:val="313335"/>
          <w:spacing w:val="2"/>
          <w:sz w:val="21"/>
          <w:szCs w:val="21"/>
        </w:rPr>
        <w:t>l.</w:t>
      </w:r>
    </w:p>
    <w:p w14:paraId="2D11E2F3" w14:textId="77777777" w:rsidR="00093D9B" w:rsidRPr="00093D9B" w:rsidRDefault="00093D9B" w:rsidP="00093D9B">
      <w:pPr>
        <w:shd w:val="clear" w:color="auto" w:fill="FFFFFF"/>
        <w:spacing w:after="195"/>
        <w:rPr>
          <w:rFonts w:ascii="Open Sans" w:eastAsia="Times New Roman" w:hAnsi="Open Sans" w:cs="Open Sans"/>
          <w:color w:val="313335"/>
          <w:spacing w:val="2"/>
          <w:sz w:val="21"/>
          <w:szCs w:val="21"/>
        </w:rPr>
      </w:pPr>
      <w:r w:rsidRPr="00093D9B">
        <w:rPr>
          <w:rFonts w:ascii="Open Sans" w:eastAsia="Times New Roman" w:hAnsi="Open Sans" w:cs="Open Sans"/>
          <w:color w:val="313335"/>
          <w:spacing w:val="2"/>
          <w:sz w:val="21"/>
          <w:szCs w:val="21"/>
        </w:rPr>
        <w:t>Novelty/souvenir shop,</w:t>
      </w:r>
    </w:p>
    <w:p w14:paraId="223C416C" w14:textId="77777777" w:rsidR="00093D9B" w:rsidRPr="00093D9B" w:rsidRDefault="00093D9B" w:rsidP="00093D9B">
      <w:pPr>
        <w:shd w:val="clear" w:color="auto" w:fill="FFFFFF"/>
        <w:spacing w:before="100" w:beforeAutospacing="1" w:after="100" w:afterAutospacing="1"/>
        <w:jc w:val="right"/>
        <w:rPr>
          <w:rFonts w:ascii="Open Sans" w:eastAsia="Times New Roman" w:hAnsi="Open Sans" w:cs="Open Sans"/>
          <w:color w:val="313335"/>
          <w:spacing w:val="2"/>
          <w:sz w:val="21"/>
          <w:szCs w:val="21"/>
        </w:rPr>
      </w:pPr>
      <w:r w:rsidRPr="00093D9B">
        <w:rPr>
          <w:rFonts w:ascii="Open Sans" w:eastAsia="Times New Roman" w:hAnsi="Open Sans" w:cs="Open Sans"/>
          <w:color w:val="313335"/>
          <w:spacing w:val="2"/>
          <w:sz w:val="21"/>
          <w:szCs w:val="21"/>
        </w:rPr>
        <w:t>m.</w:t>
      </w:r>
    </w:p>
    <w:p w14:paraId="7CA68819" w14:textId="77777777" w:rsidR="00093D9B" w:rsidRPr="00093D9B" w:rsidRDefault="00093D9B" w:rsidP="00093D9B">
      <w:pPr>
        <w:shd w:val="clear" w:color="auto" w:fill="FFFFFF"/>
        <w:spacing w:after="195"/>
        <w:rPr>
          <w:rFonts w:ascii="Open Sans" w:eastAsia="Times New Roman" w:hAnsi="Open Sans" w:cs="Open Sans"/>
          <w:color w:val="313335"/>
          <w:spacing w:val="2"/>
          <w:sz w:val="21"/>
          <w:szCs w:val="21"/>
        </w:rPr>
      </w:pPr>
      <w:r w:rsidRPr="00093D9B">
        <w:rPr>
          <w:rFonts w:ascii="Open Sans" w:eastAsia="Times New Roman" w:hAnsi="Open Sans" w:cs="Open Sans"/>
          <w:color w:val="313335"/>
          <w:spacing w:val="2"/>
          <w:sz w:val="21"/>
          <w:szCs w:val="21"/>
          <w:highlight w:val="yellow"/>
        </w:rPr>
        <w:t>Single-family conventional residential,</w:t>
      </w:r>
    </w:p>
    <w:p w14:paraId="1BC02C4F" w14:textId="77777777" w:rsidR="00093D9B" w:rsidRPr="00093D9B" w:rsidRDefault="00093D9B" w:rsidP="00093D9B">
      <w:pPr>
        <w:shd w:val="clear" w:color="auto" w:fill="FFFFFF"/>
        <w:spacing w:before="100" w:beforeAutospacing="1" w:after="100" w:afterAutospacing="1"/>
        <w:jc w:val="right"/>
        <w:rPr>
          <w:rFonts w:ascii="Open Sans" w:eastAsia="Times New Roman" w:hAnsi="Open Sans" w:cs="Open Sans"/>
          <w:color w:val="313335"/>
          <w:spacing w:val="2"/>
          <w:sz w:val="21"/>
          <w:szCs w:val="21"/>
        </w:rPr>
      </w:pPr>
      <w:r w:rsidRPr="00093D9B">
        <w:rPr>
          <w:rFonts w:ascii="Open Sans" w:eastAsia="Times New Roman" w:hAnsi="Open Sans" w:cs="Open Sans"/>
          <w:color w:val="313335"/>
          <w:spacing w:val="2"/>
          <w:sz w:val="21"/>
          <w:szCs w:val="21"/>
        </w:rPr>
        <w:t>n.</w:t>
      </w:r>
    </w:p>
    <w:p w14:paraId="367084AD" w14:textId="77777777" w:rsidR="00093D9B" w:rsidRPr="00093D9B" w:rsidRDefault="00093D9B" w:rsidP="00093D9B">
      <w:pPr>
        <w:shd w:val="clear" w:color="auto" w:fill="FFFFFF"/>
        <w:spacing w:after="195"/>
        <w:rPr>
          <w:rFonts w:ascii="Open Sans" w:eastAsia="Times New Roman" w:hAnsi="Open Sans" w:cs="Open Sans"/>
          <w:color w:val="313335"/>
          <w:spacing w:val="2"/>
          <w:sz w:val="21"/>
          <w:szCs w:val="21"/>
        </w:rPr>
      </w:pPr>
      <w:r w:rsidRPr="00093D9B">
        <w:rPr>
          <w:rFonts w:ascii="Open Sans" w:eastAsia="Times New Roman" w:hAnsi="Open Sans" w:cs="Open Sans"/>
          <w:color w:val="313335"/>
          <w:spacing w:val="2"/>
          <w:sz w:val="21"/>
          <w:szCs w:val="21"/>
        </w:rPr>
        <w:t>Bicycle repair service,</w:t>
      </w:r>
    </w:p>
    <w:p w14:paraId="159EC09C" w14:textId="77777777" w:rsidR="00093D9B" w:rsidRPr="00093D9B" w:rsidRDefault="00093D9B" w:rsidP="00093D9B">
      <w:pPr>
        <w:shd w:val="clear" w:color="auto" w:fill="FFFFFF"/>
        <w:spacing w:before="100" w:beforeAutospacing="1" w:after="100" w:afterAutospacing="1"/>
        <w:jc w:val="right"/>
        <w:rPr>
          <w:rFonts w:ascii="Open Sans" w:eastAsia="Times New Roman" w:hAnsi="Open Sans" w:cs="Open Sans"/>
          <w:color w:val="313335"/>
          <w:spacing w:val="2"/>
          <w:sz w:val="21"/>
          <w:szCs w:val="21"/>
        </w:rPr>
      </w:pPr>
      <w:r w:rsidRPr="00093D9B">
        <w:rPr>
          <w:rFonts w:ascii="Open Sans" w:eastAsia="Times New Roman" w:hAnsi="Open Sans" w:cs="Open Sans"/>
          <w:color w:val="313335"/>
          <w:spacing w:val="2"/>
          <w:sz w:val="21"/>
          <w:szCs w:val="21"/>
        </w:rPr>
        <w:lastRenderedPageBreak/>
        <w:t>o.</w:t>
      </w:r>
    </w:p>
    <w:p w14:paraId="064FD965" w14:textId="77777777" w:rsidR="00093D9B" w:rsidRPr="00093D9B" w:rsidRDefault="00093D9B" w:rsidP="00093D9B">
      <w:pPr>
        <w:shd w:val="clear" w:color="auto" w:fill="FFFFFF"/>
        <w:spacing w:after="195"/>
        <w:rPr>
          <w:rFonts w:ascii="Open Sans" w:eastAsia="Times New Roman" w:hAnsi="Open Sans" w:cs="Open Sans"/>
          <w:color w:val="313335"/>
          <w:spacing w:val="2"/>
          <w:sz w:val="21"/>
          <w:szCs w:val="21"/>
        </w:rPr>
      </w:pPr>
      <w:r w:rsidRPr="00093D9B">
        <w:rPr>
          <w:rFonts w:ascii="Open Sans" w:eastAsia="Times New Roman" w:hAnsi="Open Sans" w:cs="Open Sans"/>
          <w:color w:val="313335"/>
          <w:spacing w:val="2"/>
          <w:sz w:val="21"/>
          <w:szCs w:val="21"/>
        </w:rPr>
        <w:t>Computer repair service,</w:t>
      </w:r>
    </w:p>
    <w:p w14:paraId="4053BE6D" w14:textId="77777777" w:rsidR="00093D9B" w:rsidRPr="00093D9B" w:rsidRDefault="00093D9B" w:rsidP="00093D9B">
      <w:pPr>
        <w:shd w:val="clear" w:color="auto" w:fill="FFFFFF"/>
        <w:spacing w:before="100" w:beforeAutospacing="1" w:after="100" w:afterAutospacing="1"/>
        <w:jc w:val="right"/>
        <w:rPr>
          <w:rFonts w:ascii="Open Sans" w:eastAsia="Times New Roman" w:hAnsi="Open Sans" w:cs="Open Sans"/>
          <w:color w:val="313335"/>
          <w:spacing w:val="2"/>
          <w:sz w:val="21"/>
          <w:szCs w:val="21"/>
        </w:rPr>
      </w:pPr>
      <w:r w:rsidRPr="00093D9B">
        <w:rPr>
          <w:rFonts w:ascii="Open Sans" w:eastAsia="Times New Roman" w:hAnsi="Open Sans" w:cs="Open Sans"/>
          <w:color w:val="313335"/>
          <w:spacing w:val="2"/>
          <w:sz w:val="21"/>
          <w:szCs w:val="21"/>
        </w:rPr>
        <w:t>p.</w:t>
      </w:r>
    </w:p>
    <w:p w14:paraId="67BD210E" w14:textId="77777777" w:rsidR="00093D9B" w:rsidRPr="00093D9B" w:rsidRDefault="00093D9B" w:rsidP="00093D9B">
      <w:pPr>
        <w:shd w:val="clear" w:color="auto" w:fill="FFFFFF"/>
        <w:spacing w:after="195"/>
        <w:rPr>
          <w:rFonts w:ascii="Open Sans" w:eastAsia="Times New Roman" w:hAnsi="Open Sans" w:cs="Open Sans"/>
          <w:color w:val="313335"/>
          <w:spacing w:val="2"/>
          <w:sz w:val="21"/>
          <w:szCs w:val="21"/>
        </w:rPr>
      </w:pPr>
      <w:r w:rsidRPr="00093D9B">
        <w:rPr>
          <w:rFonts w:ascii="Open Sans" w:eastAsia="Times New Roman" w:hAnsi="Open Sans" w:cs="Open Sans"/>
          <w:color w:val="313335"/>
          <w:spacing w:val="2"/>
          <w:sz w:val="21"/>
          <w:szCs w:val="21"/>
        </w:rPr>
        <w:t>Shoe repair service, and</w:t>
      </w:r>
    </w:p>
    <w:p w14:paraId="5DA9FE89" w14:textId="77777777" w:rsidR="00093D9B" w:rsidRPr="00093D9B" w:rsidRDefault="00093D9B" w:rsidP="00093D9B">
      <w:pPr>
        <w:shd w:val="clear" w:color="auto" w:fill="FFFFFF"/>
        <w:spacing w:before="100" w:beforeAutospacing="1" w:after="100" w:afterAutospacing="1"/>
        <w:jc w:val="right"/>
        <w:rPr>
          <w:rFonts w:ascii="Open Sans" w:eastAsia="Times New Roman" w:hAnsi="Open Sans" w:cs="Open Sans"/>
          <w:color w:val="313335"/>
          <w:spacing w:val="2"/>
          <w:sz w:val="21"/>
          <w:szCs w:val="21"/>
        </w:rPr>
      </w:pPr>
      <w:r w:rsidRPr="00093D9B">
        <w:rPr>
          <w:rFonts w:ascii="Open Sans" w:eastAsia="Times New Roman" w:hAnsi="Open Sans" w:cs="Open Sans"/>
          <w:color w:val="313335"/>
          <w:spacing w:val="2"/>
          <w:sz w:val="21"/>
          <w:szCs w:val="21"/>
        </w:rPr>
        <w:t>q.</w:t>
      </w:r>
    </w:p>
    <w:p w14:paraId="5D96AF8D" w14:textId="77777777" w:rsidR="00093D9B" w:rsidRPr="00093D9B" w:rsidRDefault="00093D9B" w:rsidP="00093D9B">
      <w:pPr>
        <w:shd w:val="clear" w:color="auto" w:fill="FFFFFF"/>
        <w:spacing w:after="195"/>
        <w:rPr>
          <w:rFonts w:ascii="Open Sans" w:eastAsia="Times New Roman" w:hAnsi="Open Sans" w:cs="Open Sans"/>
          <w:color w:val="313335"/>
          <w:spacing w:val="2"/>
          <w:sz w:val="21"/>
          <w:szCs w:val="21"/>
        </w:rPr>
      </w:pPr>
      <w:r w:rsidRPr="00093D9B">
        <w:rPr>
          <w:rFonts w:ascii="Open Sans" w:eastAsia="Times New Roman" w:hAnsi="Open Sans" w:cs="Open Sans"/>
          <w:color w:val="313335"/>
          <w:spacing w:val="2"/>
          <w:sz w:val="21"/>
          <w:szCs w:val="21"/>
          <w:highlight w:val="yellow"/>
        </w:rPr>
        <w:t>Uses allowed in the RSC-6 zoning district.</w:t>
      </w:r>
    </w:p>
    <w:p w14:paraId="78D98FA2" w14:textId="77777777" w:rsidR="00093D9B" w:rsidRPr="00093D9B" w:rsidRDefault="00093D9B" w:rsidP="00093D9B">
      <w:pPr>
        <w:shd w:val="clear" w:color="auto" w:fill="FFFFFF"/>
        <w:spacing w:before="100" w:beforeAutospacing="1" w:after="100" w:afterAutospacing="1"/>
        <w:jc w:val="right"/>
        <w:rPr>
          <w:rFonts w:ascii="Open Sans" w:eastAsia="Times New Roman" w:hAnsi="Open Sans" w:cs="Open Sans"/>
          <w:color w:val="313335"/>
          <w:spacing w:val="2"/>
          <w:sz w:val="21"/>
          <w:szCs w:val="21"/>
        </w:rPr>
      </w:pPr>
      <w:r w:rsidRPr="00093D9B">
        <w:rPr>
          <w:rFonts w:ascii="Open Sans" w:eastAsia="Times New Roman" w:hAnsi="Open Sans" w:cs="Open Sans"/>
          <w:color w:val="313335"/>
          <w:spacing w:val="2"/>
          <w:sz w:val="21"/>
          <w:szCs w:val="21"/>
        </w:rPr>
        <w:t>2.</w:t>
      </w:r>
    </w:p>
    <w:p w14:paraId="4D682AC5" w14:textId="77777777" w:rsidR="00093D9B" w:rsidRPr="00093D9B" w:rsidRDefault="00093D9B" w:rsidP="00093D9B">
      <w:pPr>
        <w:shd w:val="clear" w:color="auto" w:fill="FFFFFF"/>
        <w:spacing w:after="195"/>
        <w:rPr>
          <w:rFonts w:ascii="Open Sans" w:eastAsia="Times New Roman" w:hAnsi="Open Sans" w:cs="Open Sans"/>
          <w:color w:val="313335"/>
          <w:spacing w:val="2"/>
          <w:sz w:val="21"/>
          <w:szCs w:val="21"/>
        </w:rPr>
      </w:pPr>
      <w:r w:rsidRPr="00093D9B">
        <w:rPr>
          <w:rFonts w:ascii="Open Sans" w:eastAsia="Times New Roman" w:hAnsi="Open Sans" w:cs="Open Sans"/>
          <w:color w:val="313335"/>
          <w:spacing w:val="2"/>
          <w:sz w:val="21"/>
          <w:szCs w:val="21"/>
          <w:highlight w:val="yellow"/>
        </w:rPr>
        <w:t>Retail uses shall be restricted to only those specified above.</w:t>
      </w:r>
    </w:p>
    <w:p w14:paraId="303D9737" w14:textId="77777777" w:rsidR="00093D9B" w:rsidRPr="00093D9B" w:rsidRDefault="00093D9B" w:rsidP="00093D9B">
      <w:pPr>
        <w:shd w:val="clear" w:color="auto" w:fill="FFFFFF"/>
        <w:spacing w:before="100" w:beforeAutospacing="1" w:after="100" w:afterAutospacing="1"/>
        <w:jc w:val="right"/>
        <w:rPr>
          <w:rFonts w:ascii="Open Sans" w:eastAsia="Times New Roman" w:hAnsi="Open Sans" w:cs="Open Sans"/>
          <w:color w:val="313335"/>
          <w:spacing w:val="2"/>
          <w:sz w:val="21"/>
          <w:szCs w:val="21"/>
        </w:rPr>
      </w:pPr>
      <w:r w:rsidRPr="00093D9B">
        <w:rPr>
          <w:rFonts w:ascii="Open Sans" w:eastAsia="Times New Roman" w:hAnsi="Open Sans" w:cs="Open Sans"/>
          <w:color w:val="313335"/>
          <w:spacing w:val="2"/>
          <w:sz w:val="21"/>
          <w:szCs w:val="21"/>
        </w:rPr>
        <w:t>3.</w:t>
      </w:r>
    </w:p>
    <w:p w14:paraId="45DEF60B" w14:textId="77777777" w:rsidR="00093D9B" w:rsidRPr="00093D9B" w:rsidRDefault="00093D9B" w:rsidP="00093D9B">
      <w:pPr>
        <w:shd w:val="clear" w:color="auto" w:fill="FFFFFF"/>
        <w:spacing w:after="195"/>
        <w:rPr>
          <w:rFonts w:ascii="Open Sans" w:eastAsia="Times New Roman" w:hAnsi="Open Sans" w:cs="Open Sans"/>
          <w:color w:val="313335"/>
          <w:spacing w:val="2"/>
          <w:sz w:val="21"/>
          <w:szCs w:val="21"/>
        </w:rPr>
      </w:pPr>
      <w:r w:rsidRPr="00093D9B">
        <w:rPr>
          <w:rFonts w:ascii="Open Sans" w:eastAsia="Times New Roman" w:hAnsi="Open Sans" w:cs="Open Sans"/>
          <w:color w:val="313335"/>
          <w:spacing w:val="2"/>
          <w:sz w:val="21"/>
          <w:szCs w:val="21"/>
          <w:highlight w:val="yellow"/>
        </w:rPr>
        <w:t>Health services and health practitioners are prohibited.</w:t>
      </w:r>
    </w:p>
    <w:p w14:paraId="1591CE67" w14:textId="77777777" w:rsidR="00093D9B" w:rsidRPr="00093D9B" w:rsidRDefault="00093D9B" w:rsidP="00093D9B">
      <w:pPr>
        <w:shd w:val="clear" w:color="auto" w:fill="FFFFFF"/>
        <w:spacing w:before="100" w:beforeAutospacing="1" w:after="100" w:afterAutospacing="1"/>
        <w:jc w:val="right"/>
        <w:rPr>
          <w:rFonts w:ascii="Open Sans" w:eastAsia="Times New Roman" w:hAnsi="Open Sans" w:cs="Open Sans"/>
          <w:color w:val="313335"/>
          <w:spacing w:val="2"/>
          <w:sz w:val="21"/>
          <w:szCs w:val="21"/>
        </w:rPr>
      </w:pPr>
      <w:r w:rsidRPr="00093D9B">
        <w:rPr>
          <w:rFonts w:ascii="Open Sans" w:eastAsia="Times New Roman" w:hAnsi="Open Sans" w:cs="Open Sans"/>
          <w:color w:val="313335"/>
          <w:spacing w:val="2"/>
          <w:sz w:val="21"/>
          <w:szCs w:val="21"/>
        </w:rPr>
        <w:t>D.</w:t>
      </w:r>
    </w:p>
    <w:p w14:paraId="15A8070F" w14:textId="77777777" w:rsidR="00093D9B" w:rsidRPr="00093D9B" w:rsidRDefault="00093D9B" w:rsidP="00093D9B">
      <w:pPr>
        <w:shd w:val="clear" w:color="auto" w:fill="FFFFFF"/>
        <w:spacing w:after="195"/>
        <w:rPr>
          <w:rFonts w:ascii="Open Sans" w:eastAsia="Times New Roman" w:hAnsi="Open Sans" w:cs="Open Sans"/>
          <w:color w:val="313335"/>
          <w:spacing w:val="2"/>
          <w:sz w:val="21"/>
          <w:szCs w:val="21"/>
        </w:rPr>
      </w:pPr>
      <w:r w:rsidRPr="00093D9B">
        <w:rPr>
          <w:rFonts w:ascii="Open Sans" w:eastAsia="Times New Roman" w:hAnsi="Open Sans" w:cs="Open Sans"/>
          <w:color w:val="313335"/>
          <w:spacing w:val="2"/>
          <w:sz w:val="21"/>
          <w:szCs w:val="21"/>
        </w:rPr>
        <w:t>Development Standards</w:t>
      </w:r>
    </w:p>
    <w:p w14:paraId="6A23826B" w14:textId="77777777" w:rsidR="00093D9B" w:rsidRPr="00093D9B" w:rsidRDefault="00093D9B" w:rsidP="00093D9B">
      <w:pPr>
        <w:shd w:val="clear" w:color="auto" w:fill="FFFFFF"/>
        <w:spacing w:before="100" w:beforeAutospacing="1" w:after="100" w:afterAutospacing="1"/>
        <w:jc w:val="right"/>
        <w:rPr>
          <w:rFonts w:ascii="Open Sans" w:eastAsia="Times New Roman" w:hAnsi="Open Sans" w:cs="Open Sans"/>
          <w:color w:val="313335"/>
          <w:spacing w:val="2"/>
          <w:sz w:val="21"/>
          <w:szCs w:val="21"/>
        </w:rPr>
      </w:pPr>
      <w:r w:rsidRPr="00093D9B">
        <w:rPr>
          <w:rFonts w:ascii="Open Sans" w:eastAsia="Times New Roman" w:hAnsi="Open Sans" w:cs="Open Sans"/>
          <w:color w:val="313335"/>
          <w:spacing w:val="2"/>
          <w:sz w:val="21"/>
          <w:szCs w:val="21"/>
        </w:rPr>
        <w:t>1.</w:t>
      </w:r>
    </w:p>
    <w:p w14:paraId="6F4F3702" w14:textId="77777777" w:rsidR="00093D9B" w:rsidRPr="00093D9B" w:rsidRDefault="00093D9B" w:rsidP="00093D9B">
      <w:pPr>
        <w:shd w:val="clear" w:color="auto" w:fill="FFFFFF"/>
        <w:spacing w:after="195"/>
        <w:rPr>
          <w:rFonts w:ascii="Open Sans" w:eastAsia="Times New Roman" w:hAnsi="Open Sans" w:cs="Open Sans"/>
          <w:color w:val="313335"/>
          <w:spacing w:val="2"/>
          <w:sz w:val="21"/>
          <w:szCs w:val="21"/>
          <w:highlight w:val="yellow"/>
        </w:rPr>
      </w:pPr>
      <w:r w:rsidRPr="00093D9B">
        <w:rPr>
          <w:rFonts w:ascii="Open Sans" w:eastAsia="Times New Roman" w:hAnsi="Open Sans" w:cs="Open Sans"/>
          <w:color w:val="313335"/>
          <w:spacing w:val="2"/>
          <w:sz w:val="21"/>
          <w:szCs w:val="21"/>
          <w:highlight w:val="yellow"/>
        </w:rPr>
        <w:t>If a site is newly developed for non-residential uses or if an existing structure is expanded for non-residential uses, all B-PO zoning district requirements shall apply, with the following exceptions:</w:t>
      </w:r>
    </w:p>
    <w:p w14:paraId="4CFE3665" w14:textId="77777777" w:rsidR="00093D9B" w:rsidRPr="00093D9B" w:rsidRDefault="00093D9B" w:rsidP="00093D9B">
      <w:pPr>
        <w:shd w:val="clear" w:color="auto" w:fill="FFFFFF"/>
        <w:spacing w:before="100" w:beforeAutospacing="1" w:after="100" w:afterAutospacing="1"/>
        <w:jc w:val="right"/>
        <w:rPr>
          <w:rFonts w:ascii="Open Sans" w:eastAsia="Times New Roman" w:hAnsi="Open Sans" w:cs="Open Sans"/>
          <w:color w:val="313335"/>
          <w:spacing w:val="2"/>
          <w:sz w:val="21"/>
          <w:szCs w:val="21"/>
          <w:highlight w:val="yellow"/>
        </w:rPr>
      </w:pPr>
      <w:r w:rsidRPr="00093D9B">
        <w:rPr>
          <w:rFonts w:ascii="Open Sans" w:eastAsia="Times New Roman" w:hAnsi="Open Sans" w:cs="Open Sans"/>
          <w:color w:val="313335"/>
          <w:spacing w:val="2"/>
          <w:sz w:val="21"/>
          <w:szCs w:val="21"/>
          <w:highlight w:val="yellow"/>
        </w:rPr>
        <w:t>a.</w:t>
      </w:r>
    </w:p>
    <w:p w14:paraId="4F79A578" w14:textId="77777777" w:rsidR="00093D9B" w:rsidRPr="00093D9B" w:rsidRDefault="00093D9B" w:rsidP="00093D9B">
      <w:pPr>
        <w:shd w:val="clear" w:color="auto" w:fill="FFFFFF"/>
        <w:spacing w:after="195"/>
        <w:rPr>
          <w:rFonts w:ascii="Open Sans" w:eastAsia="Times New Roman" w:hAnsi="Open Sans" w:cs="Open Sans"/>
          <w:color w:val="313335"/>
          <w:spacing w:val="2"/>
          <w:sz w:val="21"/>
          <w:szCs w:val="21"/>
          <w:highlight w:val="yellow"/>
        </w:rPr>
      </w:pPr>
      <w:r w:rsidRPr="00093D9B">
        <w:rPr>
          <w:rFonts w:ascii="Open Sans" w:eastAsia="Times New Roman" w:hAnsi="Open Sans" w:cs="Open Sans"/>
          <w:color w:val="313335"/>
          <w:spacing w:val="2"/>
          <w:sz w:val="21"/>
          <w:szCs w:val="21"/>
          <w:highlight w:val="yellow"/>
        </w:rPr>
        <w:t>The maximum height requirement shall be 35 feet.</w:t>
      </w:r>
    </w:p>
    <w:p w14:paraId="08CDD233" w14:textId="77777777" w:rsidR="00093D9B" w:rsidRPr="00093D9B" w:rsidRDefault="00093D9B" w:rsidP="00093D9B">
      <w:pPr>
        <w:shd w:val="clear" w:color="auto" w:fill="FFFFFF"/>
        <w:spacing w:before="100" w:beforeAutospacing="1" w:after="100" w:afterAutospacing="1"/>
        <w:jc w:val="right"/>
        <w:rPr>
          <w:rFonts w:ascii="Open Sans" w:eastAsia="Times New Roman" w:hAnsi="Open Sans" w:cs="Open Sans"/>
          <w:color w:val="313335"/>
          <w:spacing w:val="2"/>
          <w:sz w:val="21"/>
          <w:szCs w:val="21"/>
          <w:highlight w:val="yellow"/>
        </w:rPr>
      </w:pPr>
      <w:r w:rsidRPr="00093D9B">
        <w:rPr>
          <w:rFonts w:ascii="Open Sans" w:eastAsia="Times New Roman" w:hAnsi="Open Sans" w:cs="Open Sans"/>
          <w:color w:val="313335"/>
          <w:spacing w:val="2"/>
          <w:sz w:val="21"/>
          <w:szCs w:val="21"/>
          <w:highlight w:val="yellow"/>
        </w:rPr>
        <w:t>b.</w:t>
      </w:r>
    </w:p>
    <w:p w14:paraId="5B05ADB1" w14:textId="77777777" w:rsidR="00093D9B" w:rsidRPr="00093D9B" w:rsidRDefault="00093D9B" w:rsidP="00093D9B">
      <w:pPr>
        <w:shd w:val="clear" w:color="auto" w:fill="FFFFFF"/>
        <w:spacing w:after="195"/>
        <w:rPr>
          <w:rFonts w:ascii="Open Sans" w:eastAsia="Times New Roman" w:hAnsi="Open Sans" w:cs="Open Sans"/>
          <w:color w:val="313335"/>
          <w:spacing w:val="2"/>
          <w:sz w:val="21"/>
          <w:szCs w:val="21"/>
        </w:rPr>
      </w:pPr>
      <w:r w:rsidRPr="00093D9B">
        <w:rPr>
          <w:rFonts w:ascii="Open Sans" w:eastAsia="Times New Roman" w:hAnsi="Open Sans" w:cs="Open Sans"/>
          <w:color w:val="313335"/>
          <w:spacing w:val="2"/>
          <w:sz w:val="21"/>
          <w:szCs w:val="21"/>
          <w:highlight w:val="yellow"/>
        </w:rPr>
        <w:t>Maximum square footage per building shall be 6,000 square feet.</w:t>
      </w:r>
    </w:p>
    <w:p w14:paraId="03E53DDD" w14:textId="77777777" w:rsidR="00093D9B" w:rsidRPr="00093D9B" w:rsidRDefault="00093D9B" w:rsidP="00093D9B">
      <w:pPr>
        <w:shd w:val="clear" w:color="auto" w:fill="FFFFFF"/>
        <w:spacing w:before="100" w:beforeAutospacing="1" w:after="100" w:afterAutospacing="1"/>
        <w:jc w:val="right"/>
        <w:rPr>
          <w:rFonts w:ascii="Open Sans" w:eastAsia="Times New Roman" w:hAnsi="Open Sans" w:cs="Open Sans"/>
          <w:color w:val="313335"/>
          <w:spacing w:val="2"/>
          <w:sz w:val="21"/>
          <w:szCs w:val="21"/>
        </w:rPr>
      </w:pPr>
      <w:r w:rsidRPr="00093D9B">
        <w:rPr>
          <w:rFonts w:ascii="Open Sans" w:eastAsia="Times New Roman" w:hAnsi="Open Sans" w:cs="Open Sans"/>
          <w:color w:val="313335"/>
          <w:spacing w:val="2"/>
          <w:sz w:val="21"/>
          <w:szCs w:val="21"/>
        </w:rPr>
        <w:t>2.</w:t>
      </w:r>
    </w:p>
    <w:p w14:paraId="0C83039B" w14:textId="77777777" w:rsidR="00093D9B" w:rsidRPr="00093D9B" w:rsidRDefault="00093D9B" w:rsidP="00093D9B">
      <w:pPr>
        <w:shd w:val="clear" w:color="auto" w:fill="FFFFFF"/>
        <w:spacing w:after="195"/>
        <w:rPr>
          <w:rFonts w:ascii="Open Sans" w:eastAsia="Times New Roman" w:hAnsi="Open Sans" w:cs="Open Sans"/>
          <w:color w:val="313335"/>
          <w:spacing w:val="2"/>
          <w:sz w:val="21"/>
          <w:szCs w:val="21"/>
        </w:rPr>
      </w:pPr>
      <w:r w:rsidRPr="00093D9B">
        <w:rPr>
          <w:rFonts w:ascii="Open Sans" w:eastAsia="Times New Roman" w:hAnsi="Open Sans" w:cs="Open Sans"/>
          <w:color w:val="313335"/>
          <w:spacing w:val="2"/>
          <w:sz w:val="21"/>
          <w:szCs w:val="21"/>
        </w:rPr>
        <w:t xml:space="preserve">It is the intent of the district to allow for the continued use of residential uses as well as the conversion of existing dwelling units, in whole or in part, to non-residential uses allowed within the zoning district. Area, height, bulk and placement regulations for residential uses shall be those of the RSC-6 residential zoning district. If a property owner desires to convert </w:t>
      </w:r>
      <w:r w:rsidRPr="00093D9B">
        <w:rPr>
          <w:rFonts w:ascii="Open Sans" w:eastAsia="Times New Roman" w:hAnsi="Open Sans" w:cs="Open Sans"/>
          <w:color w:val="313335"/>
          <w:spacing w:val="2"/>
          <w:sz w:val="21"/>
          <w:szCs w:val="21"/>
        </w:rPr>
        <w:lastRenderedPageBreak/>
        <w:t>an existing dwelling unit with no expansion to a use permitted by 3.09.11.C, the following conditions shall apply:</w:t>
      </w:r>
    </w:p>
    <w:p w14:paraId="192E0D41" w14:textId="77777777" w:rsidR="00093D9B" w:rsidRPr="00093D9B" w:rsidRDefault="00093D9B" w:rsidP="00093D9B">
      <w:pPr>
        <w:shd w:val="clear" w:color="auto" w:fill="FFFFFF"/>
        <w:spacing w:before="100" w:beforeAutospacing="1" w:after="100" w:afterAutospacing="1"/>
        <w:jc w:val="right"/>
        <w:rPr>
          <w:rFonts w:ascii="Open Sans" w:eastAsia="Times New Roman" w:hAnsi="Open Sans" w:cs="Open Sans"/>
          <w:color w:val="313335"/>
          <w:spacing w:val="2"/>
          <w:sz w:val="21"/>
          <w:szCs w:val="21"/>
        </w:rPr>
      </w:pPr>
      <w:r w:rsidRPr="00093D9B">
        <w:rPr>
          <w:rFonts w:ascii="Open Sans" w:eastAsia="Times New Roman" w:hAnsi="Open Sans" w:cs="Open Sans"/>
          <w:color w:val="313335"/>
          <w:spacing w:val="2"/>
          <w:sz w:val="21"/>
          <w:szCs w:val="21"/>
        </w:rPr>
        <w:t>a.</w:t>
      </w:r>
    </w:p>
    <w:p w14:paraId="16BF3615" w14:textId="77777777" w:rsidR="00093D9B" w:rsidRPr="00093D9B" w:rsidRDefault="00093D9B" w:rsidP="00093D9B">
      <w:pPr>
        <w:shd w:val="clear" w:color="auto" w:fill="FFFFFF"/>
        <w:spacing w:after="195"/>
        <w:rPr>
          <w:rFonts w:ascii="Open Sans" w:eastAsia="Times New Roman" w:hAnsi="Open Sans" w:cs="Open Sans"/>
          <w:color w:val="313335"/>
          <w:spacing w:val="2"/>
          <w:sz w:val="21"/>
          <w:szCs w:val="21"/>
        </w:rPr>
      </w:pPr>
      <w:r w:rsidRPr="00093D9B">
        <w:rPr>
          <w:rFonts w:ascii="Open Sans" w:eastAsia="Times New Roman" w:hAnsi="Open Sans" w:cs="Open Sans"/>
          <w:color w:val="313335"/>
          <w:spacing w:val="2"/>
          <w:sz w:val="21"/>
          <w:szCs w:val="21"/>
        </w:rPr>
        <w:t>Area, height, bulk, and placement regulations of the RSC-6 residential zoning district shall apply.</w:t>
      </w:r>
    </w:p>
    <w:p w14:paraId="408A7156" w14:textId="77777777" w:rsidR="00093D9B" w:rsidRPr="00093D9B" w:rsidRDefault="00093D9B" w:rsidP="00093D9B">
      <w:pPr>
        <w:shd w:val="clear" w:color="auto" w:fill="FFFFFF"/>
        <w:spacing w:before="100" w:beforeAutospacing="1" w:after="100" w:afterAutospacing="1"/>
        <w:jc w:val="right"/>
        <w:rPr>
          <w:rFonts w:ascii="Open Sans" w:eastAsia="Times New Roman" w:hAnsi="Open Sans" w:cs="Open Sans"/>
          <w:color w:val="313335"/>
          <w:spacing w:val="2"/>
          <w:sz w:val="21"/>
          <w:szCs w:val="21"/>
        </w:rPr>
      </w:pPr>
      <w:r w:rsidRPr="00093D9B">
        <w:rPr>
          <w:rFonts w:ascii="Open Sans" w:eastAsia="Times New Roman" w:hAnsi="Open Sans" w:cs="Open Sans"/>
          <w:color w:val="313335"/>
          <w:spacing w:val="2"/>
          <w:sz w:val="21"/>
          <w:szCs w:val="21"/>
        </w:rPr>
        <w:t>b.</w:t>
      </w:r>
    </w:p>
    <w:p w14:paraId="1A2AC271" w14:textId="77777777" w:rsidR="00093D9B" w:rsidRPr="00093D9B" w:rsidRDefault="00093D9B" w:rsidP="00093D9B">
      <w:pPr>
        <w:shd w:val="clear" w:color="auto" w:fill="FFFFFF"/>
        <w:spacing w:after="195"/>
        <w:rPr>
          <w:rFonts w:ascii="Open Sans" w:eastAsia="Times New Roman" w:hAnsi="Open Sans" w:cs="Open Sans"/>
          <w:color w:val="313335"/>
          <w:spacing w:val="2"/>
          <w:sz w:val="21"/>
          <w:szCs w:val="21"/>
        </w:rPr>
      </w:pPr>
      <w:r w:rsidRPr="00093D9B">
        <w:rPr>
          <w:rFonts w:ascii="Open Sans" w:eastAsia="Times New Roman" w:hAnsi="Open Sans" w:cs="Open Sans"/>
          <w:color w:val="313335"/>
          <w:spacing w:val="2"/>
          <w:sz w:val="21"/>
          <w:szCs w:val="21"/>
        </w:rPr>
        <w:t>Parking space requirements for allowable nonresidential uses may be reduced to 50 percent of the requirement for the proposed use as listed in Part</w:t>
      </w:r>
      <w:hyperlink r:id="rId4" w:history="1">
        <w:r w:rsidRPr="00093D9B">
          <w:rPr>
            <w:rFonts w:ascii="Open Sans" w:eastAsia="Times New Roman" w:hAnsi="Open Sans" w:cs="Open Sans"/>
            <w:color w:val="096FCC"/>
            <w:spacing w:val="2"/>
            <w:sz w:val="21"/>
            <w:szCs w:val="21"/>
            <w:u w:val="single"/>
          </w:rPr>
          <w:t> 6.05.00</w:t>
        </w:r>
      </w:hyperlink>
      <w:r w:rsidRPr="00093D9B">
        <w:rPr>
          <w:rFonts w:ascii="Open Sans" w:eastAsia="Times New Roman" w:hAnsi="Open Sans" w:cs="Open Sans"/>
          <w:color w:val="313335"/>
          <w:spacing w:val="2"/>
          <w:sz w:val="21"/>
          <w:szCs w:val="21"/>
        </w:rPr>
        <w:t> of this Code. Turf block material may be used in lieu of pavement if approved by applicable agencies.</w:t>
      </w:r>
    </w:p>
    <w:p w14:paraId="7572267D" w14:textId="77777777" w:rsidR="00093D9B" w:rsidRPr="00093D9B" w:rsidRDefault="00093D9B" w:rsidP="00093D9B">
      <w:pPr>
        <w:shd w:val="clear" w:color="auto" w:fill="FFFFFF"/>
        <w:spacing w:before="100" w:beforeAutospacing="1" w:after="100" w:afterAutospacing="1"/>
        <w:jc w:val="right"/>
        <w:rPr>
          <w:rFonts w:ascii="Open Sans" w:eastAsia="Times New Roman" w:hAnsi="Open Sans" w:cs="Open Sans"/>
          <w:color w:val="313335"/>
          <w:spacing w:val="2"/>
          <w:sz w:val="21"/>
          <w:szCs w:val="21"/>
        </w:rPr>
      </w:pPr>
      <w:r w:rsidRPr="00093D9B">
        <w:rPr>
          <w:rFonts w:ascii="Open Sans" w:eastAsia="Times New Roman" w:hAnsi="Open Sans" w:cs="Open Sans"/>
          <w:color w:val="313335"/>
          <w:spacing w:val="2"/>
          <w:sz w:val="21"/>
          <w:szCs w:val="21"/>
        </w:rPr>
        <w:t>c.</w:t>
      </w:r>
    </w:p>
    <w:p w14:paraId="373B8784" w14:textId="77777777" w:rsidR="00093D9B" w:rsidRPr="00093D9B" w:rsidRDefault="00093D9B" w:rsidP="00093D9B">
      <w:pPr>
        <w:shd w:val="clear" w:color="auto" w:fill="FFFFFF"/>
        <w:spacing w:after="195"/>
        <w:rPr>
          <w:rFonts w:ascii="Open Sans" w:eastAsia="Times New Roman" w:hAnsi="Open Sans" w:cs="Open Sans"/>
          <w:color w:val="313335"/>
          <w:spacing w:val="2"/>
          <w:sz w:val="21"/>
          <w:szCs w:val="21"/>
        </w:rPr>
      </w:pPr>
      <w:r w:rsidRPr="00093D9B">
        <w:rPr>
          <w:rFonts w:ascii="Open Sans" w:eastAsia="Times New Roman" w:hAnsi="Open Sans" w:cs="Open Sans"/>
          <w:color w:val="313335"/>
          <w:spacing w:val="2"/>
          <w:sz w:val="21"/>
          <w:szCs w:val="21"/>
        </w:rPr>
        <w:t>Disabled parking spaces shall be provided pursuant to Part 6.05.02.J. of this Code.</w:t>
      </w:r>
    </w:p>
    <w:p w14:paraId="01CAA168" w14:textId="77777777" w:rsidR="00093D9B" w:rsidRPr="00093D9B" w:rsidRDefault="00093D9B" w:rsidP="00093D9B">
      <w:pPr>
        <w:shd w:val="clear" w:color="auto" w:fill="FFFFFF"/>
        <w:spacing w:before="100" w:beforeAutospacing="1" w:after="100" w:afterAutospacing="1"/>
        <w:jc w:val="right"/>
        <w:rPr>
          <w:rFonts w:ascii="Open Sans" w:eastAsia="Times New Roman" w:hAnsi="Open Sans" w:cs="Open Sans"/>
          <w:color w:val="313335"/>
          <w:spacing w:val="2"/>
          <w:sz w:val="21"/>
          <w:szCs w:val="21"/>
        </w:rPr>
      </w:pPr>
      <w:r w:rsidRPr="00093D9B">
        <w:rPr>
          <w:rFonts w:ascii="Open Sans" w:eastAsia="Times New Roman" w:hAnsi="Open Sans" w:cs="Open Sans"/>
          <w:color w:val="313335"/>
          <w:spacing w:val="2"/>
          <w:sz w:val="21"/>
          <w:szCs w:val="21"/>
        </w:rPr>
        <w:t>d.</w:t>
      </w:r>
    </w:p>
    <w:p w14:paraId="559ECD13" w14:textId="77777777" w:rsidR="00093D9B" w:rsidRPr="00093D9B" w:rsidRDefault="00093D9B" w:rsidP="00093D9B">
      <w:pPr>
        <w:shd w:val="clear" w:color="auto" w:fill="FFFFFF"/>
        <w:spacing w:after="195"/>
        <w:rPr>
          <w:rFonts w:ascii="Open Sans" w:eastAsia="Times New Roman" w:hAnsi="Open Sans" w:cs="Open Sans"/>
          <w:color w:val="313335"/>
          <w:spacing w:val="2"/>
          <w:sz w:val="21"/>
          <w:szCs w:val="21"/>
        </w:rPr>
      </w:pPr>
      <w:r w:rsidRPr="00093D9B">
        <w:rPr>
          <w:rFonts w:ascii="Open Sans" w:eastAsia="Times New Roman" w:hAnsi="Open Sans" w:cs="Open Sans"/>
          <w:color w:val="313335"/>
          <w:spacing w:val="2"/>
          <w:sz w:val="21"/>
          <w:szCs w:val="21"/>
        </w:rPr>
        <w:t>Parking spaces located in garages may be counted toward the parking requirement.</w:t>
      </w:r>
    </w:p>
    <w:p w14:paraId="482E37E2" w14:textId="77777777" w:rsidR="00093D9B" w:rsidRPr="00093D9B" w:rsidRDefault="00093D9B" w:rsidP="00093D9B">
      <w:pPr>
        <w:shd w:val="clear" w:color="auto" w:fill="FFFFFF"/>
        <w:spacing w:before="100" w:beforeAutospacing="1" w:after="100" w:afterAutospacing="1"/>
        <w:jc w:val="right"/>
        <w:rPr>
          <w:rFonts w:ascii="Open Sans" w:eastAsia="Times New Roman" w:hAnsi="Open Sans" w:cs="Open Sans"/>
          <w:color w:val="313335"/>
          <w:spacing w:val="2"/>
          <w:sz w:val="21"/>
          <w:szCs w:val="21"/>
        </w:rPr>
      </w:pPr>
      <w:r w:rsidRPr="00093D9B">
        <w:rPr>
          <w:rFonts w:ascii="Open Sans" w:eastAsia="Times New Roman" w:hAnsi="Open Sans" w:cs="Open Sans"/>
          <w:color w:val="313335"/>
          <w:spacing w:val="2"/>
          <w:sz w:val="21"/>
          <w:szCs w:val="21"/>
        </w:rPr>
        <w:t>e.</w:t>
      </w:r>
    </w:p>
    <w:p w14:paraId="3022ABC0" w14:textId="77777777" w:rsidR="00093D9B" w:rsidRPr="00093D9B" w:rsidRDefault="00093D9B" w:rsidP="00093D9B">
      <w:pPr>
        <w:shd w:val="clear" w:color="auto" w:fill="FFFFFF"/>
        <w:spacing w:after="195"/>
        <w:rPr>
          <w:rFonts w:ascii="Open Sans" w:eastAsia="Times New Roman" w:hAnsi="Open Sans" w:cs="Open Sans"/>
          <w:color w:val="313335"/>
          <w:spacing w:val="2"/>
          <w:sz w:val="21"/>
          <w:szCs w:val="21"/>
        </w:rPr>
      </w:pPr>
      <w:r w:rsidRPr="00093D9B">
        <w:rPr>
          <w:rFonts w:ascii="Open Sans" w:eastAsia="Times New Roman" w:hAnsi="Open Sans" w:cs="Open Sans"/>
          <w:color w:val="313335"/>
          <w:spacing w:val="2"/>
          <w:sz w:val="21"/>
          <w:szCs w:val="21"/>
        </w:rPr>
        <w:t>Use of existing septic systems shall be regulated by Part</w:t>
      </w:r>
      <w:hyperlink r:id="rId5" w:history="1">
        <w:r w:rsidRPr="00093D9B">
          <w:rPr>
            <w:rFonts w:ascii="Open Sans" w:eastAsia="Times New Roman" w:hAnsi="Open Sans" w:cs="Open Sans"/>
            <w:color w:val="096FCC"/>
            <w:spacing w:val="2"/>
            <w:sz w:val="21"/>
            <w:szCs w:val="21"/>
            <w:u w:val="single"/>
          </w:rPr>
          <w:t> 4.02.04</w:t>
        </w:r>
      </w:hyperlink>
      <w:r w:rsidRPr="00093D9B">
        <w:rPr>
          <w:rFonts w:ascii="Open Sans" w:eastAsia="Times New Roman" w:hAnsi="Open Sans" w:cs="Open Sans"/>
          <w:color w:val="313335"/>
          <w:spacing w:val="2"/>
          <w:sz w:val="21"/>
          <w:szCs w:val="21"/>
        </w:rPr>
        <w:t> of this Code and Hillsborough County Ordinance 00-4, Utilities Connection Regulation, and any future amendments to this ordinance.</w:t>
      </w:r>
    </w:p>
    <w:p w14:paraId="3D23A5A3" w14:textId="77777777" w:rsidR="00093D9B" w:rsidRPr="00093D9B" w:rsidRDefault="00093D9B" w:rsidP="00093D9B">
      <w:pPr>
        <w:shd w:val="clear" w:color="auto" w:fill="FFFFFF"/>
        <w:spacing w:before="100" w:beforeAutospacing="1" w:after="100" w:afterAutospacing="1"/>
        <w:jc w:val="right"/>
        <w:rPr>
          <w:rFonts w:ascii="Open Sans" w:eastAsia="Times New Roman" w:hAnsi="Open Sans" w:cs="Open Sans"/>
          <w:color w:val="313335"/>
          <w:spacing w:val="2"/>
          <w:sz w:val="21"/>
          <w:szCs w:val="21"/>
        </w:rPr>
      </w:pPr>
      <w:r w:rsidRPr="00093D9B">
        <w:rPr>
          <w:rFonts w:ascii="Open Sans" w:eastAsia="Times New Roman" w:hAnsi="Open Sans" w:cs="Open Sans"/>
          <w:color w:val="313335"/>
          <w:spacing w:val="2"/>
          <w:sz w:val="21"/>
          <w:szCs w:val="21"/>
        </w:rPr>
        <w:t>f.</w:t>
      </w:r>
    </w:p>
    <w:p w14:paraId="1B964398" w14:textId="77777777" w:rsidR="00093D9B" w:rsidRPr="00093D9B" w:rsidRDefault="00093D9B" w:rsidP="00093D9B">
      <w:pPr>
        <w:shd w:val="clear" w:color="auto" w:fill="FFFFFF"/>
        <w:spacing w:after="195"/>
        <w:rPr>
          <w:rFonts w:ascii="Open Sans" w:eastAsia="Times New Roman" w:hAnsi="Open Sans" w:cs="Open Sans"/>
          <w:color w:val="313335"/>
          <w:spacing w:val="2"/>
          <w:sz w:val="21"/>
          <w:szCs w:val="21"/>
        </w:rPr>
      </w:pPr>
      <w:r w:rsidRPr="00093D9B">
        <w:rPr>
          <w:rFonts w:ascii="Open Sans" w:eastAsia="Times New Roman" w:hAnsi="Open Sans" w:cs="Open Sans"/>
          <w:color w:val="313335"/>
          <w:spacing w:val="2"/>
          <w:sz w:val="21"/>
          <w:szCs w:val="21"/>
        </w:rPr>
        <w:t>Screening meeting the standards of Section 6.06.06.C.3 ("A" screening) of this Code shall be required along boundaries abutting adjacent properties containing active residential uses or residentially zoned properties.</w:t>
      </w:r>
    </w:p>
    <w:p w14:paraId="6EABEED7" w14:textId="77777777" w:rsidR="00093D9B" w:rsidRPr="00093D9B" w:rsidRDefault="00093D9B" w:rsidP="00093D9B">
      <w:pPr>
        <w:shd w:val="clear" w:color="auto" w:fill="FFFFFF"/>
        <w:spacing w:before="100" w:beforeAutospacing="1" w:after="100" w:afterAutospacing="1"/>
        <w:jc w:val="right"/>
        <w:rPr>
          <w:rFonts w:ascii="Open Sans" w:eastAsia="Times New Roman" w:hAnsi="Open Sans" w:cs="Open Sans"/>
          <w:color w:val="313335"/>
          <w:spacing w:val="2"/>
          <w:sz w:val="21"/>
          <w:szCs w:val="21"/>
        </w:rPr>
      </w:pPr>
      <w:r w:rsidRPr="00093D9B">
        <w:rPr>
          <w:rFonts w:ascii="Open Sans" w:eastAsia="Times New Roman" w:hAnsi="Open Sans" w:cs="Open Sans"/>
          <w:color w:val="313335"/>
          <w:spacing w:val="2"/>
          <w:sz w:val="21"/>
          <w:szCs w:val="21"/>
        </w:rPr>
        <w:t>g.</w:t>
      </w:r>
    </w:p>
    <w:p w14:paraId="54F69907" w14:textId="77777777" w:rsidR="00093D9B" w:rsidRPr="00093D9B" w:rsidRDefault="00093D9B" w:rsidP="00093D9B">
      <w:pPr>
        <w:shd w:val="clear" w:color="auto" w:fill="FFFFFF"/>
        <w:spacing w:after="195"/>
        <w:rPr>
          <w:rFonts w:ascii="Open Sans" w:eastAsia="Times New Roman" w:hAnsi="Open Sans" w:cs="Open Sans"/>
          <w:color w:val="313335"/>
          <w:spacing w:val="2"/>
          <w:sz w:val="21"/>
          <w:szCs w:val="21"/>
        </w:rPr>
      </w:pPr>
      <w:r w:rsidRPr="00093D9B">
        <w:rPr>
          <w:rFonts w:ascii="Open Sans" w:eastAsia="Times New Roman" w:hAnsi="Open Sans" w:cs="Open Sans"/>
          <w:color w:val="313335"/>
          <w:spacing w:val="2"/>
          <w:sz w:val="21"/>
          <w:szCs w:val="21"/>
        </w:rPr>
        <w:t>Dwelling units converted to non-residential uses shall conform to all applicable building code requirements.</w:t>
      </w:r>
    </w:p>
    <w:p w14:paraId="1359832D" w14:textId="77777777" w:rsidR="00093D9B" w:rsidRPr="00093D9B" w:rsidRDefault="00093D9B" w:rsidP="00093D9B">
      <w:pPr>
        <w:shd w:val="clear" w:color="auto" w:fill="FFFFFF"/>
        <w:spacing w:before="100" w:beforeAutospacing="1" w:after="100" w:afterAutospacing="1"/>
        <w:jc w:val="right"/>
        <w:rPr>
          <w:rFonts w:ascii="Open Sans" w:eastAsia="Times New Roman" w:hAnsi="Open Sans" w:cs="Open Sans"/>
          <w:color w:val="313335"/>
          <w:spacing w:val="2"/>
          <w:sz w:val="21"/>
          <w:szCs w:val="21"/>
        </w:rPr>
      </w:pPr>
      <w:r w:rsidRPr="00093D9B">
        <w:rPr>
          <w:rFonts w:ascii="Open Sans" w:eastAsia="Times New Roman" w:hAnsi="Open Sans" w:cs="Open Sans"/>
          <w:color w:val="313335"/>
          <w:spacing w:val="2"/>
          <w:sz w:val="21"/>
          <w:szCs w:val="21"/>
        </w:rPr>
        <w:t>3.</w:t>
      </w:r>
    </w:p>
    <w:p w14:paraId="6C0A22D2" w14:textId="77777777" w:rsidR="00093D9B" w:rsidRPr="00093D9B" w:rsidRDefault="00093D9B" w:rsidP="00093D9B">
      <w:pPr>
        <w:shd w:val="clear" w:color="auto" w:fill="FFFFFF"/>
        <w:spacing w:after="195"/>
        <w:rPr>
          <w:rFonts w:ascii="Open Sans" w:eastAsia="Times New Roman" w:hAnsi="Open Sans" w:cs="Open Sans"/>
          <w:color w:val="313335"/>
          <w:spacing w:val="2"/>
          <w:sz w:val="21"/>
          <w:szCs w:val="21"/>
        </w:rPr>
      </w:pPr>
      <w:r w:rsidRPr="00093D9B">
        <w:rPr>
          <w:rFonts w:ascii="Open Sans" w:eastAsia="Times New Roman" w:hAnsi="Open Sans" w:cs="Open Sans"/>
          <w:color w:val="313335"/>
          <w:spacing w:val="2"/>
          <w:sz w:val="21"/>
          <w:szCs w:val="21"/>
        </w:rPr>
        <w:t>Whenever a mixture of residential and nonresidential uses is proposed in a single structure, the following additional standards shall apply:</w:t>
      </w:r>
    </w:p>
    <w:p w14:paraId="5BE6CB72" w14:textId="77777777" w:rsidR="00093D9B" w:rsidRPr="00093D9B" w:rsidRDefault="00093D9B" w:rsidP="00093D9B">
      <w:pPr>
        <w:shd w:val="clear" w:color="auto" w:fill="FFFFFF"/>
        <w:spacing w:before="100" w:beforeAutospacing="1" w:after="100" w:afterAutospacing="1"/>
        <w:jc w:val="right"/>
        <w:rPr>
          <w:rFonts w:ascii="Open Sans" w:eastAsia="Times New Roman" w:hAnsi="Open Sans" w:cs="Open Sans"/>
          <w:color w:val="313335"/>
          <w:spacing w:val="2"/>
          <w:sz w:val="21"/>
          <w:szCs w:val="21"/>
        </w:rPr>
      </w:pPr>
      <w:r w:rsidRPr="00093D9B">
        <w:rPr>
          <w:rFonts w:ascii="Open Sans" w:eastAsia="Times New Roman" w:hAnsi="Open Sans" w:cs="Open Sans"/>
          <w:color w:val="313335"/>
          <w:spacing w:val="2"/>
          <w:sz w:val="21"/>
          <w:szCs w:val="21"/>
        </w:rPr>
        <w:t>a.</w:t>
      </w:r>
    </w:p>
    <w:p w14:paraId="4017C9AD" w14:textId="77777777" w:rsidR="00093D9B" w:rsidRPr="00093D9B" w:rsidRDefault="00093D9B" w:rsidP="00093D9B">
      <w:pPr>
        <w:shd w:val="clear" w:color="auto" w:fill="FFFFFF"/>
        <w:spacing w:after="195"/>
        <w:rPr>
          <w:rFonts w:ascii="Open Sans" w:eastAsia="Times New Roman" w:hAnsi="Open Sans" w:cs="Open Sans"/>
          <w:color w:val="313335"/>
          <w:spacing w:val="2"/>
          <w:sz w:val="21"/>
          <w:szCs w:val="21"/>
        </w:rPr>
      </w:pPr>
      <w:r w:rsidRPr="00093D9B">
        <w:rPr>
          <w:rFonts w:ascii="Open Sans" w:eastAsia="Times New Roman" w:hAnsi="Open Sans" w:cs="Open Sans"/>
          <w:color w:val="313335"/>
          <w:spacing w:val="2"/>
          <w:sz w:val="21"/>
          <w:szCs w:val="21"/>
        </w:rPr>
        <w:lastRenderedPageBreak/>
        <w:t>Non-residential uses may utilize all or part of the building/dwelling unit on a site. Mixed uses (residential and non-residential) shall not be freestanding (the residential and non-residential uses shall be contained within the same building/dwelling unit).</w:t>
      </w:r>
    </w:p>
    <w:p w14:paraId="6BA0D5F3" w14:textId="77777777" w:rsidR="00093D9B" w:rsidRPr="00093D9B" w:rsidRDefault="00093D9B" w:rsidP="00093D9B">
      <w:pPr>
        <w:shd w:val="clear" w:color="auto" w:fill="FFFFFF"/>
        <w:spacing w:before="100" w:beforeAutospacing="1" w:after="100" w:afterAutospacing="1"/>
        <w:jc w:val="right"/>
        <w:rPr>
          <w:rFonts w:ascii="Open Sans" w:eastAsia="Times New Roman" w:hAnsi="Open Sans" w:cs="Open Sans"/>
          <w:color w:val="313335"/>
          <w:spacing w:val="2"/>
          <w:sz w:val="21"/>
          <w:szCs w:val="21"/>
        </w:rPr>
      </w:pPr>
      <w:r w:rsidRPr="00093D9B">
        <w:rPr>
          <w:rFonts w:ascii="Open Sans" w:eastAsia="Times New Roman" w:hAnsi="Open Sans" w:cs="Open Sans"/>
          <w:color w:val="313335"/>
          <w:spacing w:val="2"/>
          <w:sz w:val="21"/>
          <w:szCs w:val="21"/>
        </w:rPr>
        <w:t>b.</w:t>
      </w:r>
    </w:p>
    <w:p w14:paraId="143CBEE5" w14:textId="77777777" w:rsidR="00093D9B" w:rsidRPr="00093D9B" w:rsidRDefault="00093D9B" w:rsidP="00093D9B">
      <w:pPr>
        <w:shd w:val="clear" w:color="auto" w:fill="FFFFFF"/>
        <w:spacing w:after="195"/>
        <w:rPr>
          <w:rFonts w:ascii="Open Sans" w:eastAsia="Times New Roman" w:hAnsi="Open Sans" w:cs="Open Sans"/>
          <w:color w:val="313335"/>
          <w:spacing w:val="2"/>
          <w:sz w:val="21"/>
          <w:szCs w:val="21"/>
        </w:rPr>
      </w:pPr>
      <w:r w:rsidRPr="00093D9B">
        <w:rPr>
          <w:rFonts w:ascii="Open Sans" w:eastAsia="Times New Roman" w:hAnsi="Open Sans" w:cs="Open Sans"/>
          <w:color w:val="313335"/>
          <w:spacing w:val="2"/>
          <w:sz w:val="21"/>
          <w:szCs w:val="21"/>
        </w:rPr>
        <w:t>No residential or non-residential uses shall be conducted in any accessory building.</w:t>
      </w:r>
    </w:p>
    <w:p w14:paraId="79741527" w14:textId="77777777" w:rsidR="00093D9B" w:rsidRPr="00093D9B" w:rsidRDefault="00093D9B" w:rsidP="00093D9B">
      <w:pPr>
        <w:shd w:val="clear" w:color="auto" w:fill="FFFFFF"/>
        <w:spacing w:before="100" w:beforeAutospacing="1" w:after="100" w:afterAutospacing="1"/>
        <w:jc w:val="right"/>
        <w:rPr>
          <w:rFonts w:ascii="Open Sans" w:eastAsia="Times New Roman" w:hAnsi="Open Sans" w:cs="Open Sans"/>
          <w:color w:val="313335"/>
          <w:spacing w:val="2"/>
          <w:sz w:val="21"/>
          <w:szCs w:val="21"/>
        </w:rPr>
      </w:pPr>
      <w:r w:rsidRPr="00093D9B">
        <w:rPr>
          <w:rFonts w:ascii="Open Sans" w:eastAsia="Times New Roman" w:hAnsi="Open Sans" w:cs="Open Sans"/>
          <w:color w:val="313335"/>
          <w:spacing w:val="2"/>
          <w:sz w:val="21"/>
          <w:szCs w:val="21"/>
        </w:rPr>
        <w:t>c.</w:t>
      </w:r>
    </w:p>
    <w:p w14:paraId="755C81AF" w14:textId="77777777" w:rsidR="00093D9B" w:rsidRPr="00093D9B" w:rsidRDefault="00093D9B" w:rsidP="00093D9B">
      <w:pPr>
        <w:shd w:val="clear" w:color="auto" w:fill="FFFFFF"/>
        <w:spacing w:after="195"/>
        <w:rPr>
          <w:rFonts w:ascii="Open Sans" w:eastAsia="Times New Roman" w:hAnsi="Open Sans" w:cs="Open Sans"/>
          <w:color w:val="313335"/>
          <w:spacing w:val="2"/>
          <w:sz w:val="21"/>
          <w:szCs w:val="21"/>
        </w:rPr>
      </w:pPr>
      <w:r w:rsidRPr="00093D9B">
        <w:rPr>
          <w:rFonts w:ascii="Open Sans" w:eastAsia="Times New Roman" w:hAnsi="Open Sans" w:cs="Open Sans"/>
          <w:color w:val="313335"/>
          <w:spacing w:val="2"/>
          <w:sz w:val="21"/>
          <w:szCs w:val="21"/>
        </w:rPr>
        <w:t>A maximum lot size of one acre shall apply.</w:t>
      </w:r>
    </w:p>
    <w:p w14:paraId="78E814FA" w14:textId="77777777" w:rsidR="00093D9B" w:rsidRPr="00093D9B" w:rsidRDefault="00093D9B" w:rsidP="00093D9B">
      <w:pPr>
        <w:shd w:val="clear" w:color="auto" w:fill="FFFFFF"/>
        <w:spacing w:before="100" w:beforeAutospacing="1" w:after="100" w:afterAutospacing="1"/>
        <w:jc w:val="right"/>
        <w:rPr>
          <w:rFonts w:ascii="Open Sans" w:eastAsia="Times New Roman" w:hAnsi="Open Sans" w:cs="Open Sans"/>
          <w:color w:val="313335"/>
          <w:spacing w:val="2"/>
          <w:sz w:val="21"/>
          <w:szCs w:val="21"/>
        </w:rPr>
      </w:pPr>
      <w:r w:rsidRPr="00093D9B">
        <w:rPr>
          <w:rFonts w:ascii="Open Sans" w:eastAsia="Times New Roman" w:hAnsi="Open Sans" w:cs="Open Sans"/>
          <w:color w:val="313335"/>
          <w:spacing w:val="2"/>
          <w:sz w:val="21"/>
          <w:szCs w:val="21"/>
        </w:rPr>
        <w:t>d.</w:t>
      </w:r>
    </w:p>
    <w:p w14:paraId="7A79A524" w14:textId="77777777" w:rsidR="00093D9B" w:rsidRPr="00093D9B" w:rsidRDefault="00093D9B" w:rsidP="00093D9B">
      <w:pPr>
        <w:shd w:val="clear" w:color="auto" w:fill="FFFFFF"/>
        <w:spacing w:after="195"/>
        <w:rPr>
          <w:rFonts w:ascii="Open Sans" w:eastAsia="Times New Roman" w:hAnsi="Open Sans" w:cs="Open Sans"/>
          <w:color w:val="313335"/>
          <w:spacing w:val="2"/>
          <w:sz w:val="21"/>
          <w:szCs w:val="21"/>
        </w:rPr>
      </w:pPr>
      <w:r w:rsidRPr="00093D9B">
        <w:rPr>
          <w:rFonts w:ascii="Open Sans" w:eastAsia="Times New Roman" w:hAnsi="Open Sans" w:cs="Open Sans"/>
          <w:color w:val="313335"/>
          <w:spacing w:val="2"/>
          <w:sz w:val="21"/>
          <w:szCs w:val="21"/>
        </w:rPr>
        <w:t>The maximum square feet of non-residential uses permitted on site shall be linked to the existing footprint of the residence.</w:t>
      </w:r>
    </w:p>
    <w:p w14:paraId="27C14CB1" w14:textId="77777777" w:rsidR="00093D9B" w:rsidRPr="00093D9B" w:rsidRDefault="00093D9B" w:rsidP="00093D9B">
      <w:pPr>
        <w:shd w:val="clear" w:color="auto" w:fill="FFFFFF"/>
        <w:spacing w:before="100" w:beforeAutospacing="1" w:after="100" w:afterAutospacing="1"/>
        <w:jc w:val="right"/>
        <w:rPr>
          <w:rFonts w:ascii="Open Sans" w:eastAsia="Times New Roman" w:hAnsi="Open Sans" w:cs="Open Sans"/>
          <w:color w:val="313335"/>
          <w:spacing w:val="2"/>
          <w:sz w:val="21"/>
          <w:szCs w:val="21"/>
        </w:rPr>
      </w:pPr>
      <w:r w:rsidRPr="00093D9B">
        <w:rPr>
          <w:rFonts w:ascii="Open Sans" w:eastAsia="Times New Roman" w:hAnsi="Open Sans" w:cs="Open Sans"/>
          <w:color w:val="313335"/>
          <w:spacing w:val="2"/>
          <w:sz w:val="21"/>
          <w:szCs w:val="21"/>
        </w:rPr>
        <w:t>e.</w:t>
      </w:r>
    </w:p>
    <w:p w14:paraId="3DA7EA75" w14:textId="77777777" w:rsidR="00093D9B" w:rsidRPr="00093D9B" w:rsidRDefault="00093D9B" w:rsidP="00093D9B">
      <w:pPr>
        <w:shd w:val="clear" w:color="auto" w:fill="FFFFFF"/>
        <w:spacing w:after="195"/>
        <w:rPr>
          <w:rFonts w:ascii="Open Sans" w:eastAsia="Times New Roman" w:hAnsi="Open Sans" w:cs="Open Sans"/>
          <w:color w:val="313335"/>
          <w:spacing w:val="2"/>
          <w:sz w:val="21"/>
          <w:szCs w:val="21"/>
        </w:rPr>
      </w:pPr>
      <w:r w:rsidRPr="00093D9B">
        <w:rPr>
          <w:rFonts w:ascii="Open Sans" w:eastAsia="Times New Roman" w:hAnsi="Open Sans" w:cs="Open Sans"/>
          <w:color w:val="313335"/>
          <w:spacing w:val="2"/>
          <w:sz w:val="21"/>
          <w:szCs w:val="21"/>
        </w:rPr>
        <w:t>The appearance of the building/dwelling unit shall be clearly residential in nature. No commercial display windows or storefront type of building shall be permitted. No outside display, storage, or use of land is permitted.</w:t>
      </w:r>
    </w:p>
    <w:p w14:paraId="6DDA6145" w14:textId="77777777" w:rsidR="00093D9B" w:rsidRPr="00093D9B" w:rsidRDefault="00093D9B" w:rsidP="00093D9B">
      <w:pPr>
        <w:shd w:val="clear" w:color="auto" w:fill="FFFFFF"/>
        <w:spacing w:before="100" w:beforeAutospacing="1" w:after="100" w:afterAutospacing="1"/>
        <w:jc w:val="right"/>
        <w:rPr>
          <w:rFonts w:ascii="Open Sans" w:eastAsia="Times New Roman" w:hAnsi="Open Sans" w:cs="Open Sans"/>
          <w:color w:val="313335"/>
          <w:spacing w:val="2"/>
          <w:sz w:val="21"/>
          <w:szCs w:val="21"/>
        </w:rPr>
      </w:pPr>
      <w:r w:rsidRPr="00093D9B">
        <w:rPr>
          <w:rFonts w:ascii="Open Sans" w:eastAsia="Times New Roman" w:hAnsi="Open Sans" w:cs="Open Sans"/>
          <w:color w:val="313335"/>
          <w:spacing w:val="2"/>
          <w:sz w:val="21"/>
          <w:szCs w:val="21"/>
        </w:rPr>
        <w:t>E.</w:t>
      </w:r>
    </w:p>
    <w:p w14:paraId="6DD27AF1" w14:textId="77777777" w:rsidR="00093D9B" w:rsidRPr="00093D9B" w:rsidRDefault="00093D9B" w:rsidP="00093D9B">
      <w:pPr>
        <w:shd w:val="clear" w:color="auto" w:fill="FFFFFF"/>
        <w:spacing w:after="195"/>
        <w:rPr>
          <w:rFonts w:ascii="Open Sans" w:eastAsia="Times New Roman" w:hAnsi="Open Sans" w:cs="Open Sans"/>
          <w:color w:val="313335"/>
          <w:spacing w:val="2"/>
          <w:sz w:val="21"/>
          <w:szCs w:val="21"/>
        </w:rPr>
      </w:pPr>
      <w:r w:rsidRPr="00093D9B">
        <w:rPr>
          <w:rFonts w:ascii="Open Sans" w:eastAsia="Times New Roman" w:hAnsi="Open Sans" w:cs="Open Sans"/>
          <w:color w:val="313335"/>
          <w:spacing w:val="2"/>
          <w:sz w:val="21"/>
          <w:szCs w:val="21"/>
        </w:rPr>
        <w:t>Specific Standards for Non-Residential Uses</w:t>
      </w:r>
    </w:p>
    <w:p w14:paraId="3EC35887" w14:textId="77777777" w:rsidR="00093D9B" w:rsidRPr="00093D9B" w:rsidRDefault="00093D9B" w:rsidP="00093D9B">
      <w:pPr>
        <w:shd w:val="clear" w:color="auto" w:fill="FFFFFF"/>
        <w:spacing w:before="100" w:beforeAutospacing="1" w:after="100" w:afterAutospacing="1"/>
        <w:jc w:val="right"/>
        <w:rPr>
          <w:rFonts w:ascii="Open Sans" w:eastAsia="Times New Roman" w:hAnsi="Open Sans" w:cs="Open Sans"/>
          <w:color w:val="313335"/>
          <w:spacing w:val="2"/>
          <w:sz w:val="21"/>
          <w:szCs w:val="21"/>
        </w:rPr>
      </w:pPr>
      <w:r w:rsidRPr="00093D9B">
        <w:rPr>
          <w:rFonts w:ascii="Open Sans" w:eastAsia="Times New Roman" w:hAnsi="Open Sans" w:cs="Open Sans"/>
          <w:color w:val="313335"/>
          <w:spacing w:val="2"/>
          <w:sz w:val="21"/>
          <w:szCs w:val="21"/>
        </w:rPr>
        <w:t>1.</w:t>
      </w:r>
    </w:p>
    <w:p w14:paraId="6727F8F3" w14:textId="77777777" w:rsidR="00093D9B" w:rsidRPr="00093D9B" w:rsidRDefault="00093D9B" w:rsidP="00093D9B">
      <w:pPr>
        <w:shd w:val="clear" w:color="auto" w:fill="FFFFFF"/>
        <w:spacing w:after="195"/>
        <w:rPr>
          <w:rFonts w:ascii="Open Sans" w:eastAsia="Times New Roman" w:hAnsi="Open Sans" w:cs="Open Sans"/>
          <w:color w:val="313335"/>
          <w:spacing w:val="2"/>
          <w:sz w:val="21"/>
          <w:szCs w:val="21"/>
        </w:rPr>
      </w:pPr>
      <w:r w:rsidRPr="00093D9B">
        <w:rPr>
          <w:rFonts w:ascii="Open Sans" w:eastAsia="Times New Roman" w:hAnsi="Open Sans" w:cs="Open Sans"/>
          <w:color w:val="313335"/>
          <w:spacing w:val="2"/>
          <w:sz w:val="21"/>
          <w:szCs w:val="21"/>
        </w:rPr>
        <w:t>Hours of operation shall be limited from 6:00 A.M. to 9:00 P.M.</w:t>
      </w:r>
    </w:p>
    <w:p w14:paraId="03866E2E" w14:textId="77777777" w:rsidR="00093D9B" w:rsidRPr="00093D9B" w:rsidRDefault="00093D9B" w:rsidP="00093D9B">
      <w:pPr>
        <w:shd w:val="clear" w:color="auto" w:fill="FFFFFF"/>
        <w:spacing w:before="100" w:beforeAutospacing="1" w:after="100" w:afterAutospacing="1"/>
        <w:jc w:val="right"/>
        <w:rPr>
          <w:rFonts w:ascii="Open Sans" w:eastAsia="Times New Roman" w:hAnsi="Open Sans" w:cs="Open Sans"/>
          <w:color w:val="313335"/>
          <w:spacing w:val="2"/>
          <w:sz w:val="21"/>
          <w:szCs w:val="21"/>
        </w:rPr>
      </w:pPr>
      <w:r w:rsidRPr="00093D9B">
        <w:rPr>
          <w:rFonts w:ascii="Open Sans" w:eastAsia="Times New Roman" w:hAnsi="Open Sans" w:cs="Open Sans"/>
          <w:color w:val="313335"/>
          <w:spacing w:val="2"/>
          <w:sz w:val="21"/>
          <w:szCs w:val="21"/>
        </w:rPr>
        <w:t>2.</w:t>
      </w:r>
    </w:p>
    <w:p w14:paraId="573D7D67" w14:textId="77777777" w:rsidR="00093D9B" w:rsidRPr="00093D9B" w:rsidRDefault="00093D9B" w:rsidP="00093D9B">
      <w:pPr>
        <w:shd w:val="clear" w:color="auto" w:fill="FFFFFF"/>
        <w:spacing w:after="195"/>
        <w:rPr>
          <w:rFonts w:ascii="Open Sans" w:eastAsia="Times New Roman" w:hAnsi="Open Sans" w:cs="Open Sans"/>
          <w:color w:val="313335"/>
          <w:spacing w:val="2"/>
          <w:sz w:val="21"/>
          <w:szCs w:val="21"/>
        </w:rPr>
      </w:pPr>
      <w:r w:rsidRPr="00093D9B">
        <w:rPr>
          <w:rFonts w:ascii="Open Sans" w:eastAsia="Times New Roman" w:hAnsi="Open Sans" w:cs="Open Sans"/>
          <w:color w:val="313335"/>
          <w:spacing w:val="2"/>
          <w:sz w:val="21"/>
          <w:szCs w:val="21"/>
        </w:rPr>
        <w:t>No activities associated with the operations of a business, other than grounds maintenance, shall be permitted in required yards adjacent to residential uses or residentially zoned lots.</w:t>
      </w:r>
    </w:p>
    <w:p w14:paraId="6D00B613" w14:textId="77777777" w:rsidR="00093D9B" w:rsidRPr="00093D9B" w:rsidRDefault="00093D9B" w:rsidP="00093D9B">
      <w:pPr>
        <w:shd w:val="clear" w:color="auto" w:fill="FFFFFF"/>
        <w:spacing w:before="100" w:beforeAutospacing="1" w:after="100" w:afterAutospacing="1"/>
        <w:jc w:val="right"/>
        <w:rPr>
          <w:rFonts w:ascii="Open Sans" w:eastAsia="Times New Roman" w:hAnsi="Open Sans" w:cs="Open Sans"/>
          <w:color w:val="313335"/>
          <w:spacing w:val="2"/>
          <w:sz w:val="21"/>
          <w:szCs w:val="21"/>
        </w:rPr>
      </w:pPr>
      <w:r w:rsidRPr="00093D9B">
        <w:rPr>
          <w:rFonts w:ascii="Open Sans" w:eastAsia="Times New Roman" w:hAnsi="Open Sans" w:cs="Open Sans"/>
          <w:color w:val="313335"/>
          <w:spacing w:val="2"/>
          <w:sz w:val="21"/>
          <w:szCs w:val="21"/>
        </w:rPr>
        <w:t>3.</w:t>
      </w:r>
    </w:p>
    <w:p w14:paraId="4F55F90D" w14:textId="77777777" w:rsidR="00093D9B" w:rsidRPr="00093D9B" w:rsidRDefault="00093D9B" w:rsidP="00093D9B">
      <w:pPr>
        <w:shd w:val="clear" w:color="auto" w:fill="FFFFFF"/>
        <w:spacing w:after="195"/>
        <w:rPr>
          <w:rFonts w:ascii="Open Sans" w:eastAsia="Times New Roman" w:hAnsi="Open Sans" w:cs="Open Sans"/>
          <w:color w:val="313335"/>
          <w:spacing w:val="2"/>
          <w:sz w:val="21"/>
          <w:szCs w:val="21"/>
        </w:rPr>
      </w:pPr>
      <w:r w:rsidRPr="00093D9B">
        <w:rPr>
          <w:rFonts w:ascii="Open Sans" w:eastAsia="Times New Roman" w:hAnsi="Open Sans" w:cs="Open Sans"/>
          <w:color w:val="313335"/>
          <w:spacing w:val="2"/>
          <w:sz w:val="21"/>
          <w:szCs w:val="21"/>
        </w:rPr>
        <w:t xml:space="preserve">Outside lighting shall be restricted to motion-activated security lighting. Full-Cutoff Light fixtures shall be used and shall project a maximum of </w:t>
      </w:r>
      <w:proofErr w:type="gramStart"/>
      <w:r w:rsidRPr="00093D9B">
        <w:rPr>
          <w:rFonts w:ascii="Open Sans" w:eastAsia="Times New Roman" w:hAnsi="Open Sans" w:cs="Open Sans"/>
          <w:color w:val="313335"/>
          <w:spacing w:val="2"/>
          <w:sz w:val="21"/>
          <w:szCs w:val="21"/>
        </w:rPr>
        <w:t>0.20 foot</w:t>
      </w:r>
      <w:proofErr w:type="gramEnd"/>
      <w:r w:rsidRPr="00093D9B">
        <w:rPr>
          <w:rFonts w:ascii="Open Sans" w:eastAsia="Times New Roman" w:hAnsi="Open Sans" w:cs="Open Sans"/>
          <w:color w:val="313335"/>
          <w:spacing w:val="2"/>
          <w:sz w:val="21"/>
          <w:szCs w:val="21"/>
        </w:rPr>
        <w:t xml:space="preserve"> candles at the zoning lot line.</w:t>
      </w:r>
    </w:p>
    <w:p w14:paraId="30405532" w14:textId="77777777" w:rsidR="00093D9B" w:rsidRPr="00093D9B" w:rsidRDefault="00093D9B" w:rsidP="00093D9B">
      <w:pPr>
        <w:shd w:val="clear" w:color="auto" w:fill="FFFFFF"/>
        <w:spacing w:before="100" w:beforeAutospacing="1" w:after="100" w:afterAutospacing="1"/>
        <w:jc w:val="right"/>
        <w:rPr>
          <w:rFonts w:ascii="Open Sans" w:eastAsia="Times New Roman" w:hAnsi="Open Sans" w:cs="Open Sans"/>
          <w:color w:val="313335"/>
          <w:spacing w:val="2"/>
          <w:sz w:val="21"/>
          <w:szCs w:val="21"/>
        </w:rPr>
      </w:pPr>
      <w:r w:rsidRPr="00093D9B">
        <w:rPr>
          <w:rFonts w:ascii="Open Sans" w:eastAsia="Times New Roman" w:hAnsi="Open Sans" w:cs="Open Sans"/>
          <w:color w:val="313335"/>
          <w:spacing w:val="2"/>
          <w:sz w:val="21"/>
          <w:szCs w:val="21"/>
        </w:rPr>
        <w:t>4.</w:t>
      </w:r>
    </w:p>
    <w:p w14:paraId="2F11211A" w14:textId="77777777" w:rsidR="00093D9B" w:rsidRPr="00093D9B" w:rsidRDefault="00093D9B" w:rsidP="00093D9B">
      <w:pPr>
        <w:shd w:val="clear" w:color="auto" w:fill="FFFFFF"/>
        <w:spacing w:after="195"/>
        <w:rPr>
          <w:rFonts w:ascii="Open Sans" w:eastAsia="Times New Roman" w:hAnsi="Open Sans" w:cs="Open Sans"/>
          <w:color w:val="313335"/>
          <w:spacing w:val="2"/>
          <w:sz w:val="21"/>
          <w:szCs w:val="21"/>
        </w:rPr>
      </w:pPr>
      <w:r w:rsidRPr="00093D9B">
        <w:rPr>
          <w:rFonts w:ascii="Open Sans" w:eastAsia="Times New Roman" w:hAnsi="Open Sans" w:cs="Open Sans"/>
          <w:color w:val="313335"/>
          <w:spacing w:val="2"/>
          <w:sz w:val="21"/>
          <w:szCs w:val="21"/>
        </w:rPr>
        <w:t>For any new construction, no customer entrances shall be permitted onto yards abutting residential lots. For any new construction, buildings shall be oriented toward the roadway.</w:t>
      </w:r>
    </w:p>
    <w:p w14:paraId="3F2FB64A" w14:textId="77777777" w:rsidR="00093D9B" w:rsidRPr="00093D9B" w:rsidRDefault="00093D9B" w:rsidP="00093D9B">
      <w:pPr>
        <w:shd w:val="clear" w:color="auto" w:fill="FFFFFF"/>
        <w:spacing w:before="100" w:beforeAutospacing="1" w:after="100" w:afterAutospacing="1"/>
        <w:jc w:val="right"/>
        <w:rPr>
          <w:rFonts w:ascii="Open Sans" w:eastAsia="Times New Roman" w:hAnsi="Open Sans" w:cs="Open Sans"/>
          <w:color w:val="313335"/>
          <w:spacing w:val="2"/>
          <w:sz w:val="21"/>
          <w:szCs w:val="21"/>
        </w:rPr>
      </w:pPr>
      <w:r w:rsidRPr="00093D9B">
        <w:rPr>
          <w:rFonts w:ascii="Open Sans" w:eastAsia="Times New Roman" w:hAnsi="Open Sans" w:cs="Open Sans"/>
          <w:color w:val="313335"/>
          <w:spacing w:val="2"/>
          <w:sz w:val="21"/>
          <w:szCs w:val="21"/>
        </w:rPr>
        <w:lastRenderedPageBreak/>
        <w:t>5.</w:t>
      </w:r>
    </w:p>
    <w:p w14:paraId="2471188A" w14:textId="77777777" w:rsidR="00093D9B" w:rsidRPr="00093D9B" w:rsidRDefault="00093D9B" w:rsidP="00093D9B">
      <w:pPr>
        <w:shd w:val="clear" w:color="auto" w:fill="FFFFFF"/>
        <w:spacing w:after="195"/>
        <w:rPr>
          <w:rFonts w:ascii="Open Sans" w:eastAsia="Times New Roman" w:hAnsi="Open Sans" w:cs="Open Sans"/>
          <w:color w:val="313335"/>
          <w:spacing w:val="2"/>
          <w:sz w:val="21"/>
          <w:szCs w:val="21"/>
        </w:rPr>
      </w:pPr>
      <w:r w:rsidRPr="00093D9B">
        <w:rPr>
          <w:rFonts w:ascii="Open Sans" w:eastAsia="Times New Roman" w:hAnsi="Open Sans" w:cs="Open Sans"/>
          <w:color w:val="313335"/>
          <w:spacing w:val="2"/>
          <w:sz w:val="21"/>
          <w:szCs w:val="21"/>
        </w:rPr>
        <w:t>Yards abutting residential lots shall be screened according to Section 6.06.06.C.3 ("A" screening).</w:t>
      </w:r>
    </w:p>
    <w:p w14:paraId="21C72FF0" w14:textId="77777777" w:rsidR="00093D9B" w:rsidRPr="00093D9B" w:rsidRDefault="00093D9B" w:rsidP="00093D9B">
      <w:pPr>
        <w:shd w:val="clear" w:color="auto" w:fill="FFFFFF"/>
        <w:spacing w:before="100" w:beforeAutospacing="1" w:after="100" w:afterAutospacing="1"/>
        <w:jc w:val="right"/>
        <w:rPr>
          <w:rFonts w:ascii="Open Sans" w:eastAsia="Times New Roman" w:hAnsi="Open Sans" w:cs="Open Sans"/>
          <w:color w:val="313335"/>
          <w:spacing w:val="2"/>
          <w:sz w:val="21"/>
          <w:szCs w:val="21"/>
        </w:rPr>
      </w:pPr>
      <w:r w:rsidRPr="00093D9B">
        <w:rPr>
          <w:rFonts w:ascii="Open Sans" w:eastAsia="Times New Roman" w:hAnsi="Open Sans" w:cs="Open Sans"/>
          <w:color w:val="313335"/>
          <w:spacing w:val="2"/>
          <w:sz w:val="21"/>
          <w:szCs w:val="21"/>
        </w:rPr>
        <w:t>6.</w:t>
      </w:r>
    </w:p>
    <w:p w14:paraId="7186E0CD" w14:textId="77777777" w:rsidR="00093D9B" w:rsidRPr="00093D9B" w:rsidRDefault="00093D9B" w:rsidP="00093D9B">
      <w:pPr>
        <w:shd w:val="clear" w:color="auto" w:fill="FFFFFF"/>
        <w:spacing w:after="195"/>
        <w:rPr>
          <w:rFonts w:ascii="Open Sans" w:eastAsia="Times New Roman" w:hAnsi="Open Sans" w:cs="Open Sans"/>
          <w:color w:val="313335"/>
          <w:spacing w:val="2"/>
          <w:sz w:val="21"/>
          <w:szCs w:val="21"/>
        </w:rPr>
      </w:pPr>
      <w:r w:rsidRPr="00093D9B">
        <w:rPr>
          <w:rFonts w:ascii="Open Sans" w:eastAsia="Times New Roman" w:hAnsi="Open Sans" w:cs="Open Sans"/>
          <w:color w:val="313335"/>
          <w:spacing w:val="2"/>
          <w:sz w:val="21"/>
          <w:szCs w:val="21"/>
        </w:rPr>
        <w:t>Dumpsters shall be fully enclosed according to Section 6.06.06.C.3 ("A" screening).</w:t>
      </w:r>
    </w:p>
    <w:p w14:paraId="5E6B17C6" w14:textId="77777777" w:rsidR="00093D9B" w:rsidRPr="00093D9B" w:rsidRDefault="00093D9B" w:rsidP="00093D9B">
      <w:pPr>
        <w:shd w:val="clear" w:color="auto" w:fill="FFFFFF"/>
        <w:spacing w:before="100" w:beforeAutospacing="1" w:after="100" w:afterAutospacing="1"/>
        <w:jc w:val="right"/>
        <w:rPr>
          <w:rFonts w:ascii="Open Sans" w:eastAsia="Times New Roman" w:hAnsi="Open Sans" w:cs="Open Sans"/>
          <w:color w:val="313335"/>
          <w:spacing w:val="2"/>
          <w:sz w:val="21"/>
          <w:szCs w:val="21"/>
        </w:rPr>
      </w:pPr>
      <w:r w:rsidRPr="00093D9B">
        <w:rPr>
          <w:rFonts w:ascii="Open Sans" w:eastAsia="Times New Roman" w:hAnsi="Open Sans" w:cs="Open Sans"/>
          <w:color w:val="313335"/>
          <w:spacing w:val="2"/>
          <w:sz w:val="21"/>
          <w:szCs w:val="21"/>
        </w:rPr>
        <w:t>F.</w:t>
      </w:r>
    </w:p>
    <w:p w14:paraId="4D7BF825" w14:textId="77777777" w:rsidR="00093D9B" w:rsidRPr="00093D9B" w:rsidRDefault="00093D9B" w:rsidP="00093D9B">
      <w:pPr>
        <w:shd w:val="clear" w:color="auto" w:fill="FFFFFF"/>
        <w:spacing w:after="195"/>
        <w:rPr>
          <w:rFonts w:ascii="Open Sans" w:eastAsia="Times New Roman" w:hAnsi="Open Sans" w:cs="Open Sans"/>
          <w:color w:val="313335"/>
          <w:spacing w:val="2"/>
          <w:sz w:val="21"/>
          <w:szCs w:val="21"/>
        </w:rPr>
      </w:pPr>
      <w:r w:rsidRPr="00093D9B">
        <w:rPr>
          <w:rFonts w:ascii="Open Sans" w:eastAsia="Times New Roman" w:hAnsi="Open Sans" w:cs="Open Sans"/>
          <w:color w:val="313335"/>
          <w:spacing w:val="2"/>
          <w:sz w:val="21"/>
          <w:szCs w:val="21"/>
        </w:rPr>
        <w:t>Roadway Aesthetics</w:t>
      </w:r>
    </w:p>
    <w:p w14:paraId="27EB8EE4" w14:textId="77777777" w:rsidR="00093D9B" w:rsidRPr="00093D9B" w:rsidRDefault="00093D9B" w:rsidP="00093D9B">
      <w:pPr>
        <w:shd w:val="clear" w:color="auto" w:fill="FFFFFF"/>
        <w:spacing w:before="100" w:beforeAutospacing="1" w:after="100" w:afterAutospacing="1"/>
        <w:jc w:val="right"/>
        <w:rPr>
          <w:rFonts w:ascii="Open Sans" w:eastAsia="Times New Roman" w:hAnsi="Open Sans" w:cs="Open Sans"/>
          <w:color w:val="313335"/>
          <w:spacing w:val="2"/>
          <w:sz w:val="21"/>
          <w:szCs w:val="21"/>
        </w:rPr>
      </w:pPr>
      <w:r w:rsidRPr="00093D9B">
        <w:rPr>
          <w:rFonts w:ascii="Open Sans" w:eastAsia="Times New Roman" w:hAnsi="Open Sans" w:cs="Open Sans"/>
          <w:color w:val="313335"/>
          <w:spacing w:val="2"/>
          <w:sz w:val="21"/>
          <w:szCs w:val="21"/>
        </w:rPr>
        <w:t>1.</w:t>
      </w:r>
    </w:p>
    <w:p w14:paraId="12D58671" w14:textId="77777777" w:rsidR="00093D9B" w:rsidRPr="00093D9B" w:rsidRDefault="00093D9B" w:rsidP="00093D9B">
      <w:pPr>
        <w:shd w:val="clear" w:color="auto" w:fill="FFFFFF"/>
        <w:spacing w:after="195"/>
        <w:rPr>
          <w:rFonts w:ascii="Open Sans" w:eastAsia="Times New Roman" w:hAnsi="Open Sans" w:cs="Open Sans"/>
          <w:color w:val="313335"/>
          <w:spacing w:val="2"/>
          <w:sz w:val="21"/>
          <w:szCs w:val="21"/>
        </w:rPr>
      </w:pPr>
      <w:r w:rsidRPr="00093D9B">
        <w:rPr>
          <w:rFonts w:ascii="Open Sans" w:eastAsia="Times New Roman" w:hAnsi="Open Sans" w:cs="Open Sans"/>
          <w:color w:val="313335"/>
          <w:spacing w:val="2"/>
          <w:sz w:val="21"/>
          <w:szCs w:val="21"/>
        </w:rPr>
        <w:t>All trees not located within the existing or future right-of-way and recognized as a protected species under the provisions of this Code with a diameter at breast height (DBH) of five inches or greater shall be preserved within 25 feet of property boundaries abutting rights-of-way. Trees within this area classified to be a hazard as determined by a Certified Arborist, a Registered Consulting Arborist or other qualified plantsman are not required for preservation. Appropriate permitting as specified in</w:t>
      </w:r>
      <w:hyperlink r:id="rId6" w:history="1">
        <w:r w:rsidRPr="00093D9B">
          <w:rPr>
            <w:rFonts w:ascii="Open Sans" w:eastAsia="Times New Roman" w:hAnsi="Open Sans" w:cs="Open Sans"/>
            <w:color w:val="096FCC"/>
            <w:spacing w:val="2"/>
            <w:sz w:val="21"/>
            <w:szCs w:val="21"/>
            <w:u w:val="single"/>
          </w:rPr>
          <w:t> Section 4.01.03</w:t>
        </w:r>
      </w:hyperlink>
      <w:r w:rsidRPr="00093D9B">
        <w:rPr>
          <w:rFonts w:ascii="Open Sans" w:eastAsia="Times New Roman" w:hAnsi="Open Sans" w:cs="Open Sans"/>
          <w:color w:val="313335"/>
          <w:spacing w:val="2"/>
          <w:sz w:val="21"/>
          <w:szCs w:val="21"/>
        </w:rPr>
        <w:t> of this Code, however, shall be required. The administrator shall have the discretion to approve the removal of trees that conflict with the development of vehicular access and disabled parking.</w:t>
      </w:r>
    </w:p>
    <w:p w14:paraId="249346B7" w14:textId="77777777" w:rsidR="00093D9B" w:rsidRPr="00093D9B" w:rsidRDefault="00093D9B" w:rsidP="00093D9B">
      <w:pPr>
        <w:shd w:val="clear" w:color="auto" w:fill="FFFFFF"/>
        <w:spacing w:before="100" w:beforeAutospacing="1" w:after="100" w:afterAutospacing="1"/>
        <w:jc w:val="right"/>
        <w:rPr>
          <w:rFonts w:ascii="Open Sans" w:eastAsia="Times New Roman" w:hAnsi="Open Sans" w:cs="Open Sans"/>
          <w:color w:val="313335"/>
          <w:spacing w:val="2"/>
          <w:sz w:val="21"/>
          <w:szCs w:val="21"/>
        </w:rPr>
      </w:pPr>
      <w:r w:rsidRPr="00093D9B">
        <w:rPr>
          <w:rFonts w:ascii="Open Sans" w:eastAsia="Times New Roman" w:hAnsi="Open Sans" w:cs="Open Sans"/>
          <w:color w:val="313335"/>
          <w:spacing w:val="2"/>
          <w:sz w:val="21"/>
          <w:szCs w:val="21"/>
        </w:rPr>
        <w:t>2.</w:t>
      </w:r>
    </w:p>
    <w:p w14:paraId="410C8DA8" w14:textId="77777777" w:rsidR="00093D9B" w:rsidRPr="00093D9B" w:rsidRDefault="00093D9B" w:rsidP="00093D9B">
      <w:pPr>
        <w:shd w:val="clear" w:color="auto" w:fill="FFFFFF"/>
        <w:spacing w:after="195"/>
        <w:rPr>
          <w:rFonts w:ascii="Open Sans" w:eastAsia="Times New Roman" w:hAnsi="Open Sans" w:cs="Open Sans"/>
          <w:color w:val="313335"/>
          <w:spacing w:val="2"/>
          <w:sz w:val="21"/>
          <w:szCs w:val="21"/>
        </w:rPr>
      </w:pPr>
      <w:r w:rsidRPr="00093D9B">
        <w:rPr>
          <w:rFonts w:ascii="Open Sans" w:eastAsia="Times New Roman" w:hAnsi="Open Sans" w:cs="Open Sans"/>
          <w:color w:val="313335"/>
          <w:spacing w:val="2"/>
          <w:sz w:val="21"/>
          <w:szCs w:val="21"/>
        </w:rPr>
        <w:t>Signage shall be as provided in this Code except as follows.</w:t>
      </w:r>
    </w:p>
    <w:p w14:paraId="19A34232" w14:textId="77777777" w:rsidR="00093D9B" w:rsidRPr="00093D9B" w:rsidRDefault="00093D9B" w:rsidP="00093D9B">
      <w:pPr>
        <w:shd w:val="clear" w:color="auto" w:fill="FFFFFF"/>
        <w:spacing w:before="100" w:beforeAutospacing="1" w:after="100" w:afterAutospacing="1"/>
        <w:jc w:val="right"/>
        <w:rPr>
          <w:rFonts w:ascii="Open Sans" w:eastAsia="Times New Roman" w:hAnsi="Open Sans" w:cs="Open Sans"/>
          <w:color w:val="313335"/>
          <w:spacing w:val="2"/>
          <w:sz w:val="21"/>
          <w:szCs w:val="21"/>
        </w:rPr>
      </w:pPr>
      <w:r w:rsidRPr="00093D9B">
        <w:rPr>
          <w:rFonts w:ascii="Open Sans" w:eastAsia="Times New Roman" w:hAnsi="Open Sans" w:cs="Open Sans"/>
          <w:color w:val="313335"/>
          <w:spacing w:val="2"/>
          <w:sz w:val="21"/>
          <w:szCs w:val="21"/>
        </w:rPr>
        <w:t>a.</w:t>
      </w:r>
    </w:p>
    <w:p w14:paraId="272F3BAD" w14:textId="77777777" w:rsidR="00093D9B" w:rsidRPr="00093D9B" w:rsidRDefault="00093D9B" w:rsidP="00093D9B">
      <w:pPr>
        <w:shd w:val="clear" w:color="auto" w:fill="FFFFFF"/>
        <w:spacing w:after="195"/>
        <w:rPr>
          <w:rFonts w:ascii="Open Sans" w:eastAsia="Times New Roman" w:hAnsi="Open Sans" w:cs="Open Sans"/>
          <w:color w:val="313335"/>
          <w:spacing w:val="2"/>
          <w:sz w:val="21"/>
          <w:szCs w:val="21"/>
        </w:rPr>
      </w:pPr>
      <w:r w:rsidRPr="00093D9B">
        <w:rPr>
          <w:rFonts w:ascii="Open Sans" w:eastAsia="Times New Roman" w:hAnsi="Open Sans" w:cs="Open Sans"/>
          <w:color w:val="313335"/>
          <w:spacing w:val="2"/>
          <w:sz w:val="21"/>
          <w:szCs w:val="21"/>
        </w:rPr>
        <w:t>Pole signs shall be prohibited. Ground signs shall be limited to Monument Signs. Billboards, pennants and banners shall be prohibited.</w:t>
      </w:r>
    </w:p>
    <w:p w14:paraId="5A112893" w14:textId="77777777" w:rsidR="00093D9B" w:rsidRPr="00093D9B" w:rsidRDefault="00093D9B" w:rsidP="00093D9B">
      <w:pPr>
        <w:shd w:val="clear" w:color="auto" w:fill="FFFFFF"/>
        <w:spacing w:before="100" w:beforeAutospacing="1" w:after="100" w:afterAutospacing="1"/>
        <w:jc w:val="right"/>
        <w:rPr>
          <w:rFonts w:ascii="Open Sans" w:eastAsia="Times New Roman" w:hAnsi="Open Sans" w:cs="Open Sans"/>
          <w:color w:val="313335"/>
          <w:spacing w:val="2"/>
          <w:sz w:val="21"/>
          <w:szCs w:val="21"/>
        </w:rPr>
      </w:pPr>
      <w:r w:rsidRPr="00093D9B">
        <w:rPr>
          <w:rFonts w:ascii="Open Sans" w:eastAsia="Times New Roman" w:hAnsi="Open Sans" w:cs="Open Sans"/>
          <w:color w:val="313335"/>
          <w:spacing w:val="2"/>
          <w:sz w:val="21"/>
          <w:szCs w:val="21"/>
        </w:rPr>
        <w:t>b.</w:t>
      </w:r>
    </w:p>
    <w:p w14:paraId="5F4E693D" w14:textId="77777777" w:rsidR="00093D9B" w:rsidRPr="00093D9B" w:rsidRDefault="00093D9B" w:rsidP="00093D9B">
      <w:pPr>
        <w:shd w:val="clear" w:color="auto" w:fill="FFFFFF"/>
        <w:spacing w:after="195"/>
        <w:rPr>
          <w:rFonts w:ascii="Open Sans" w:eastAsia="Times New Roman" w:hAnsi="Open Sans" w:cs="Open Sans"/>
          <w:color w:val="313335"/>
          <w:spacing w:val="2"/>
          <w:sz w:val="21"/>
          <w:szCs w:val="21"/>
        </w:rPr>
      </w:pPr>
      <w:r w:rsidRPr="00093D9B">
        <w:rPr>
          <w:rFonts w:ascii="Open Sans" w:eastAsia="Times New Roman" w:hAnsi="Open Sans" w:cs="Open Sans"/>
          <w:color w:val="313335"/>
          <w:spacing w:val="2"/>
          <w:sz w:val="21"/>
          <w:szCs w:val="21"/>
        </w:rPr>
        <w:t>Only one wall sign shall be permitted on the front façade of the building. The wall sign should not project outward from the wall to which it is attached more than six inches.</w:t>
      </w:r>
    </w:p>
    <w:p w14:paraId="5E284132" w14:textId="77777777" w:rsidR="00093D9B" w:rsidRPr="00093D9B" w:rsidRDefault="00093D9B" w:rsidP="00093D9B">
      <w:pPr>
        <w:shd w:val="clear" w:color="auto" w:fill="FFFFFF"/>
        <w:spacing w:before="100" w:beforeAutospacing="1" w:after="100" w:afterAutospacing="1"/>
        <w:jc w:val="right"/>
        <w:rPr>
          <w:rFonts w:ascii="Open Sans" w:eastAsia="Times New Roman" w:hAnsi="Open Sans" w:cs="Open Sans"/>
          <w:color w:val="313335"/>
          <w:spacing w:val="2"/>
          <w:sz w:val="21"/>
          <w:szCs w:val="21"/>
        </w:rPr>
      </w:pPr>
      <w:r w:rsidRPr="00093D9B">
        <w:rPr>
          <w:rFonts w:ascii="Open Sans" w:eastAsia="Times New Roman" w:hAnsi="Open Sans" w:cs="Open Sans"/>
          <w:color w:val="313335"/>
          <w:spacing w:val="2"/>
          <w:sz w:val="21"/>
          <w:szCs w:val="21"/>
        </w:rPr>
        <w:t>c.</w:t>
      </w:r>
    </w:p>
    <w:p w14:paraId="4959F48E" w14:textId="77777777" w:rsidR="00093D9B" w:rsidRPr="00093D9B" w:rsidRDefault="00093D9B" w:rsidP="00093D9B">
      <w:pPr>
        <w:shd w:val="clear" w:color="auto" w:fill="FFFFFF"/>
        <w:spacing w:after="195"/>
        <w:rPr>
          <w:rFonts w:ascii="Open Sans" w:eastAsia="Times New Roman" w:hAnsi="Open Sans" w:cs="Open Sans"/>
          <w:color w:val="313335"/>
          <w:spacing w:val="2"/>
          <w:sz w:val="21"/>
          <w:szCs w:val="21"/>
        </w:rPr>
      </w:pPr>
      <w:r w:rsidRPr="00093D9B">
        <w:rPr>
          <w:rFonts w:ascii="Open Sans" w:eastAsia="Times New Roman" w:hAnsi="Open Sans" w:cs="Open Sans"/>
          <w:color w:val="313335"/>
          <w:spacing w:val="2"/>
          <w:sz w:val="21"/>
          <w:szCs w:val="21"/>
        </w:rPr>
        <w:t>Signs shall be made of natural wood material, painted wood, or synthetic material with a natural wood appearance. No plywood, wallboard, particle board, or similar materials shall be used for signage.</w:t>
      </w:r>
    </w:p>
    <w:p w14:paraId="1B07B9D0" w14:textId="7654F1D6" w:rsidR="00093D9B" w:rsidRPr="00093D9B" w:rsidRDefault="00093D9B" w:rsidP="00093D9B">
      <w:pPr>
        <w:shd w:val="clear" w:color="auto" w:fill="FFFFFF"/>
        <w:spacing w:before="100" w:beforeAutospacing="1" w:after="100" w:afterAutospacing="1"/>
        <w:rPr>
          <w:rFonts w:ascii="Open Sans" w:eastAsia="Times New Roman" w:hAnsi="Open Sans" w:cs="Open Sans"/>
          <w:color w:val="313335"/>
          <w:spacing w:val="2"/>
          <w:sz w:val="21"/>
          <w:szCs w:val="21"/>
        </w:rPr>
      </w:pPr>
      <w:r w:rsidRPr="00093D9B">
        <w:rPr>
          <w:rFonts w:ascii="Open Sans" w:eastAsia="Times New Roman" w:hAnsi="Open Sans" w:cs="Open Sans"/>
          <w:noProof/>
          <w:color w:val="096FCC"/>
          <w:spacing w:val="2"/>
          <w:sz w:val="21"/>
          <w:szCs w:val="21"/>
        </w:rPr>
        <w:lastRenderedPageBreak/>
        <w:drawing>
          <wp:inline distT="0" distB="0" distL="0" distR="0" wp14:anchorId="768C67CA" wp14:editId="4B9D3032">
            <wp:extent cx="5943600" cy="7506335"/>
            <wp:effectExtent l="0" t="0" r="0" b="0"/>
            <wp:docPr id="670064331" name="Picture 1" descr="Figure 3.36">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4" descr="Figure 3.36">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7506335"/>
                    </a:xfrm>
                    <a:prstGeom prst="rect">
                      <a:avLst/>
                    </a:prstGeom>
                    <a:noFill/>
                    <a:ln>
                      <a:noFill/>
                    </a:ln>
                  </pic:spPr>
                </pic:pic>
              </a:graphicData>
            </a:graphic>
          </wp:inline>
        </w:drawing>
      </w:r>
    </w:p>
    <w:p w14:paraId="7FCDBF5D" w14:textId="4A35F442" w:rsidR="00093D9B" w:rsidRPr="00093D9B" w:rsidRDefault="00093D9B" w:rsidP="00093D9B">
      <w:pPr>
        <w:shd w:val="clear" w:color="auto" w:fill="FFFFFF"/>
        <w:spacing w:after="195"/>
        <w:jc w:val="center"/>
        <w:rPr>
          <w:rFonts w:ascii="Open Sans" w:eastAsia="Times New Roman" w:hAnsi="Open Sans" w:cs="Open Sans"/>
          <w:color w:val="313335"/>
          <w:spacing w:val="2"/>
          <w:sz w:val="21"/>
          <w:szCs w:val="21"/>
        </w:rPr>
      </w:pPr>
      <w:r w:rsidRPr="00093D9B">
        <w:rPr>
          <w:rFonts w:ascii="Open Sans" w:eastAsia="Times New Roman" w:hAnsi="Open Sans" w:cs="Open Sans"/>
          <w:color w:val="313335"/>
          <w:spacing w:val="2"/>
          <w:sz w:val="21"/>
          <w:szCs w:val="21"/>
        </w:rPr>
        <w:br/>
      </w:r>
      <w:r w:rsidRPr="00093D9B">
        <w:rPr>
          <w:rFonts w:ascii="Open Sans" w:eastAsia="Times New Roman" w:hAnsi="Open Sans" w:cs="Open Sans"/>
          <w:color w:val="313335"/>
          <w:spacing w:val="2"/>
          <w:sz w:val="21"/>
          <w:szCs w:val="21"/>
          <w:u w:val="single"/>
        </w:rPr>
        <w:t>Figure 3.36</w:t>
      </w:r>
    </w:p>
    <w:sectPr w:rsidR="00093D9B" w:rsidRPr="00093D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D9B"/>
    <w:rsid w:val="00093D9B"/>
    <w:rsid w:val="002641EA"/>
    <w:rsid w:val="003666A4"/>
    <w:rsid w:val="003D4FB6"/>
    <w:rsid w:val="00575C6C"/>
    <w:rsid w:val="00774AE3"/>
    <w:rsid w:val="0095454D"/>
    <w:rsid w:val="00B655AA"/>
    <w:rsid w:val="00D94047"/>
    <w:rsid w:val="00E31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34520"/>
  <w15:chartTrackingRefBased/>
  <w15:docId w15:val="{A5CBF285-89A0-4745-AD12-DDFE2665A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cr0">
    <w:name w:val="incr0"/>
    <w:basedOn w:val="Normal"/>
    <w:rsid w:val="00093D9B"/>
    <w:pPr>
      <w:spacing w:before="100" w:beforeAutospacing="1" w:after="100" w:afterAutospacing="1"/>
    </w:pPr>
    <w:rPr>
      <w:rFonts w:ascii="Times New Roman" w:eastAsia="Times New Roman" w:hAnsi="Times New Roman" w:cs="Times New Roman"/>
    </w:rPr>
  </w:style>
  <w:style w:type="paragraph" w:customStyle="1" w:styleId="content1">
    <w:name w:val="content1"/>
    <w:basedOn w:val="Normal"/>
    <w:rsid w:val="00093D9B"/>
    <w:pPr>
      <w:spacing w:before="100" w:beforeAutospacing="1" w:after="100" w:afterAutospacing="1"/>
    </w:pPr>
    <w:rPr>
      <w:rFonts w:ascii="Times New Roman" w:eastAsia="Times New Roman" w:hAnsi="Times New Roman" w:cs="Times New Roman"/>
    </w:rPr>
  </w:style>
  <w:style w:type="paragraph" w:customStyle="1" w:styleId="b0">
    <w:name w:val="b0"/>
    <w:basedOn w:val="Normal"/>
    <w:rsid w:val="00093D9B"/>
    <w:pPr>
      <w:spacing w:before="100" w:beforeAutospacing="1" w:after="100" w:afterAutospacing="1"/>
    </w:pPr>
    <w:rPr>
      <w:rFonts w:ascii="Times New Roman" w:eastAsia="Times New Roman" w:hAnsi="Times New Roman" w:cs="Times New Roman"/>
    </w:rPr>
  </w:style>
  <w:style w:type="paragraph" w:customStyle="1" w:styleId="incr1">
    <w:name w:val="incr1"/>
    <w:basedOn w:val="Normal"/>
    <w:rsid w:val="00093D9B"/>
    <w:pPr>
      <w:spacing w:before="100" w:beforeAutospacing="1" w:after="100" w:afterAutospacing="1"/>
    </w:pPr>
    <w:rPr>
      <w:rFonts w:ascii="Times New Roman" w:eastAsia="Times New Roman" w:hAnsi="Times New Roman" w:cs="Times New Roman"/>
    </w:rPr>
  </w:style>
  <w:style w:type="paragraph" w:customStyle="1" w:styleId="content2">
    <w:name w:val="content2"/>
    <w:basedOn w:val="Normal"/>
    <w:rsid w:val="00093D9B"/>
    <w:pPr>
      <w:spacing w:before="100" w:beforeAutospacing="1" w:after="100" w:afterAutospacing="1"/>
    </w:pPr>
    <w:rPr>
      <w:rFonts w:ascii="Times New Roman" w:eastAsia="Times New Roman" w:hAnsi="Times New Roman" w:cs="Times New Roman"/>
    </w:rPr>
  </w:style>
  <w:style w:type="paragraph" w:customStyle="1" w:styleId="incr2">
    <w:name w:val="incr2"/>
    <w:basedOn w:val="Normal"/>
    <w:rsid w:val="00093D9B"/>
    <w:pPr>
      <w:spacing w:before="100" w:beforeAutospacing="1" w:after="100" w:afterAutospacing="1"/>
    </w:pPr>
    <w:rPr>
      <w:rFonts w:ascii="Times New Roman" w:eastAsia="Times New Roman" w:hAnsi="Times New Roman" w:cs="Times New Roman"/>
    </w:rPr>
  </w:style>
  <w:style w:type="paragraph" w:customStyle="1" w:styleId="content3">
    <w:name w:val="content3"/>
    <w:basedOn w:val="Normal"/>
    <w:rsid w:val="00093D9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093D9B"/>
    <w:rPr>
      <w:color w:val="0000FF"/>
      <w:u w:val="single"/>
    </w:rPr>
  </w:style>
  <w:style w:type="paragraph" w:customStyle="1" w:styleId="b2">
    <w:name w:val="b2"/>
    <w:basedOn w:val="Normal"/>
    <w:rsid w:val="00093D9B"/>
    <w:pPr>
      <w:spacing w:before="100" w:beforeAutospacing="1" w:after="100" w:afterAutospacing="1"/>
    </w:pPr>
    <w:rPr>
      <w:rFonts w:ascii="Times New Roman" w:eastAsia="Times New Roman" w:hAnsi="Times New Roman" w:cs="Times New Roman"/>
    </w:rPr>
  </w:style>
  <w:style w:type="paragraph" w:customStyle="1" w:styleId="bc">
    <w:name w:val="bc"/>
    <w:basedOn w:val="Normal"/>
    <w:rsid w:val="00093D9B"/>
    <w:pPr>
      <w:spacing w:before="100" w:beforeAutospacing="1" w:after="100" w:afterAutospacing="1"/>
    </w:pPr>
    <w:rPr>
      <w:rFonts w:ascii="Times New Roman" w:eastAsia="Times New Roman" w:hAnsi="Times New Roman" w:cs="Times New Roman"/>
    </w:rPr>
  </w:style>
  <w:style w:type="character" w:customStyle="1" w:styleId="ulsingle">
    <w:name w:val="ulsingle"/>
    <w:basedOn w:val="DefaultParagraphFont"/>
    <w:rsid w:val="00093D9B"/>
  </w:style>
  <w:style w:type="character" w:customStyle="1" w:styleId="apple-converted-space">
    <w:name w:val="apple-converted-space"/>
    <w:basedOn w:val="DefaultParagraphFont"/>
    <w:rsid w:val="00575C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744196">
      <w:bodyDiv w:val="1"/>
      <w:marLeft w:val="0"/>
      <w:marRight w:val="0"/>
      <w:marTop w:val="0"/>
      <w:marBottom w:val="0"/>
      <w:divBdr>
        <w:top w:val="none" w:sz="0" w:space="0" w:color="auto"/>
        <w:left w:val="none" w:sz="0" w:space="0" w:color="auto"/>
        <w:bottom w:val="none" w:sz="0" w:space="0" w:color="auto"/>
        <w:right w:val="none" w:sz="0" w:space="0" w:color="auto"/>
      </w:divBdr>
    </w:div>
    <w:div w:id="1404184488">
      <w:bodyDiv w:val="1"/>
      <w:marLeft w:val="0"/>
      <w:marRight w:val="0"/>
      <w:marTop w:val="0"/>
      <w:marBottom w:val="0"/>
      <w:divBdr>
        <w:top w:val="none" w:sz="0" w:space="0" w:color="auto"/>
        <w:left w:val="none" w:sz="0" w:space="0" w:color="auto"/>
        <w:bottom w:val="none" w:sz="0" w:space="0" w:color="auto"/>
        <w:right w:val="none" w:sz="0" w:space="0" w:color="auto"/>
      </w:divBdr>
      <w:divsChild>
        <w:div w:id="2116948268">
          <w:marLeft w:val="0"/>
          <w:marRight w:val="0"/>
          <w:marTop w:val="120"/>
          <w:marBottom w:val="120"/>
          <w:divBdr>
            <w:top w:val="none" w:sz="0" w:space="0" w:color="auto"/>
            <w:left w:val="none" w:sz="0" w:space="0" w:color="auto"/>
            <w:bottom w:val="none" w:sz="0" w:space="0" w:color="auto"/>
            <w:right w:val="none" w:sz="0" w:space="0" w:color="auto"/>
          </w:divBdr>
          <w:divsChild>
            <w:div w:id="1106926969">
              <w:marLeft w:val="0"/>
              <w:marRight w:val="0"/>
              <w:marTop w:val="0"/>
              <w:marBottom w:val="0"/>
              <w:divBdr>
                <w:top w:val="none" w:sz="0" w:space="0" w:color="auto"/>
                <w:left w:val="none" w:sz="0" w:space="0" w:color="auto"/>
                <w:bottom w:val="none" w:sz="0" w:space="0" w:color="auto"/>
                <w:right w:val="none" w:sz="0" w:space="0" w:color="auto"/>
              </w:divBdr>
              <w:divsChild>
                <w:div w:id="92565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327438">
          <w:marLeft w:val="0"/>
          <w:marRight w:val="0"/>
          <w:marTop w:val="0"/>
          <w:marBottom w:val="0"/>
          <w:divBdr>
            <w:top w:val="none" w:sz="0" w:space="0" w:color="auto"/>
            <w:left w:val="none" w:sz="0" w:space="0" w:color="auto"/>
            <w:bottom w:val="none" w:sz="0" w:space="0" w:color="auto"/>
            <w:right w:val="none" w:sz="0" w:space="0" w:color="auto"/>
          </w:divBdr>
        </w:div>
      </w:divsChild>
    </w:div>
    <w:div w:id="1501041893">
      <w:bodyDiv w:val="1"/>
      <w:marLeft w:val="0"/>
      <w:marRight w:val="0"/>
      <w:marTop w:val="0"/>
      <w:marBottom w:val="0"/>
      <w:divBdr>
        <w:top w:val="none" w:sz="0" w:space="0" w:color="auto"/>
        <w:left w:val="none" w:sz="0" w:space="0" w:color="auto"/>
        <w:bottom w:val="none" w:sz="0" w:space="0" w:color="auto"/>
        <w:right w:val="none" w:sz="0" w:space="0" w:color="auto"/>
      </w:divBdr>
      <w:divsChild>
        <w:div w:id="1507819131">
          <w:marLeft w:val="0"/>
          <w:marRight w:val="0"/>
          <w:marTop w:val="0"/>
          <w:marBottom w:val="0"/>
          <w:divBdr>
            <w:top w:val="none" w:sz="0" w:space="0" w:color="auto"/>
            <w:left w:val="none" w:sz="0" w:space="0" w:color="auto"/>
            <w:bottom w:val="none" w:sz="0" w:space="0" w:color="auto"/>
            <w:right w:val="none" w:sz="0" w:space="0" w:color="auto"/>
          </w:divBdr>
          <w:divsChild>
            <w:div w:id="308441402">
              <w:marLeft w:val="0"/>
              <w:marRight w:val="0"/>
              <w:marTop w:val="0"/>
              <w:marBottom w:val="0"/>
              <w:divBdr>
                <w:top w:val="none" w:sz="0" w:space="0" w:color="auto"/>
                <w:left w:val="none" w:sz="0" w:space="0" w:color="auto"/>
                <w:bottom w:val="none" w:sz="0" w:space="0" w:color="auto"/>
                <w:right w:val="none" w:sz="0" w:space="0" w:color="auto"/>
              </w:divBdr>
              <w:divsChild>
                <w:div w:id="1866628796">
                  <w:marLeft w:val="0"/>
                  <w:marRight w:val="0"/>
                  <w:marTop w:val="0"/>
                  <w:marBottom w:val="0"/>
                  <w:divBdr>
                    <w:top w:val="none" w:sz="0" w:space="0" w:color="auto"/>
                    <w:left w:val="none" w:sz="0" w:space="0" w:color="auto"/>
                    <w:bottom w:val="none" w:sz="0" w:space="0" w:color="auto"/>
                    <w:right w:val="none" w:sz="0" w:space="0" w:color="auto"/>
                  </w:divBdr>
                  <w:divsChild>
                    <w:div w:id="1710764922">
                      <w:marLeft w:val="0"/>
                      <w:marRight w:val="0"/>
                      <w:marTop w:val="0"/>
                      <w:marBottom w:val="0"/>
                      <w:divBdr>
                        <w:top w:val="none" w:sz="0" w:space="0" w:color="auto"/>
                        <w:left w:val="none" w:sz="0" w:space="0" w:color="auto"/>
                        <w:bottom w:val="none" w:sz="0" w:space="0" w:color="auto"/>
                        <w:right w:val="none" w:sz="0" w:space="0" w:color="auto"/>
                      </w:divBdr>
                      <w:divsChild>
                        <w:div w:id="179636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mcclibrary.blob.core.usgovcloudapi.net/codecontent/12399/406314/3.09.11.p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brary.municode.com/fl/hillsborough_county/codes/land_development_code?nodeId=ARTIVNAREADPUFA_PT4.01.00NARE_S4.01.03NAREPE" TargetMode="External"/><Relationship Id="rId5" Type="http://schemas.openxmlformats.org/officeDocument/2006/relationships/hyperlink" Target="https://library.municode.com/fl/hillsborough_county/codes/land_development_code?nodeId=ARTIVNAREADPUFA_PT4.02.00ADPUFA_S4.02.04SUREREPR" TargetMode="External"/><Relationship Id="rId10" Type="http://schemas.openxmlformats.org/officeDocument/2006/relationships/theme" Target="theme/theme1.xml"/><Relationship Id="rId4" Type="http://schemas.openxmlformats.org/officeDocument/2006/relationships/hyperlink" Target="https://library.municode.com/fl/hillsborough_county/codes/land_development_code?nodeId=ARTVIDESTIMRE_PT6.05.00PALO"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1047</Words>
  <Characters>5971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Grimaldi</dc:creator>
  <cp:keywords/>
  <dc:description/>
  <cp:lastModifiedBy>Kari Grimaldi</cp:lastModifiedBy>
  <cp:revision>3</cp:revision>
  <dcterms:created xsi:type="dcterms:W3CDTF">2024-02-13T01:57:00Z</dcterms:created>
  <dcterms:modified xsi:type="dcterms:W3CDTF">2024-02-13T01:58:00Z</dcterms:modified>
</cp:coreProperties>
</file>